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167891" w:rsidRPr="00167891" w14:paraId="4B11593F" w14:textId="77777777" w:rsidTr="00B7433F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0157F" w14:textId="77777777" w:rsidR="00B7433F" w:rsidRPr="00167891" w:rsidRDefault="00B7433F" w:rsidP="00B7433F">
            <w:pPr>
              <w:snapToGrid w:val="0"/>
              <w:spacing w:after="0" w:line="384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561B4" w14:textId="77777777" w:rsidR="00B7433F" w:rsidRPr="00167891" w:rsidRDefault="00B7433F" w:rsidP="00B7433F">
            <w:pPr>
              <w:snapToGrid w:val="0"/>
              <w:spacing w:after="0" w:line="384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23BE9" w14:textId="77777777" w:rsidR="00B7433F" w:rsidRPr="00167891" w:rsidRDefault="00B7433F" w:rsidP="00B7433F">
            <w:pPr>
              <w:snapToGrid w:val="0"/>
              <w:spacing w:after="0" w:line="384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  <w:tr w:rsidR="00167891" w:rsidRPr="00167891" w14:paraId="697FDDFF" w14:textId="77777777" w:rsidTr="00B7433F">
        <w:trPr>
          <w:trHeight w:val="532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99AC9C" w14:textId="27D6DC27" w:rsidR="00B7433F" w:rsidRPr="00167891" w:rsidRDefault="00BF521D" w:rsidP="00167891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32"/>
                <w:szCs w:val="32"/>
              </w:rPr>
              <w:t>ການປັບປຸງຂັ້ນຕອນການເວັ້ນໄລຍະຫ່າງທາງສັງຄົມໃນຊ່ວງວັນພັກ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32"/>
                <w:szCs w:val="32"/>
              </w:rPr>
              <w:t>ຈູຊ໋ອກ</w:t>
            </w:r>
            <w:proofErr w:type="spellEnd"/>
          </w:p>
        </w:tc>
      </w:tr>
      <w:tr w:rsidR="00167891" w:rsidRPr="00167891" w14:paraId="299B0084" w14:textId="77777777" w:rsidTr="00B7433F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46D41" w14:textId="77777777" w:rsidR="00B7433F" w:rsidRPr="00167891" w:rsidRDefault="00B7433F" w:rsidP="00B7433F">
            <w:pPr>
              <w:snapToGrid w:val="0"/>
              <w:spacing w:after="0" w:line="312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04CDA" w14:textId="77777777" w:rsidR="00B7433F" w:rsidRPr="00167891" w:rsidRDefault="00B7433F" w:rsidP="00B7433F">
            <w:pPr>
              <w:snapToGrid w:val="0"/>
              <w:spacing w:after="0" w:line="312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112CC" w14:textId="77777777" w:rsidR="00B7433F" w:rsidRPr="00167891" w:rsidRDefault="00B7433F" w:rsidP="00B7433F">
            <w:pPr>
              <w:snapToGrid w:val="0"/>
              <w:spacing w:after="0" w:line="312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</w:tbl>
    <w:p w14:paraId="4571D224" w14:textId="625D8497" w:rsidR="00B7433F" w:rsidRPr="00167891" w:rsidRDefault="00B7433F">
      <w:pPr>
        <w:rPr>
          <w:rFonts w:ascii="Saysettha OT" w:hAnsi="Saysettha OT" w:cs="Saysettha OT" w:hint="cs"/>
          <w:color w:val="000000" w:themeColor="text1"/>
          <w:szCs w:val="20"/>
        </w:rPr>
      </w:pPr>
    </w:p>
    <w:p w14:paraId="1C5A9049" w14:textId="6F8BC51A" w:rsidR="00B7433F" w:rsidRPr="00167891" w:rsidRDefault="00BF521D" w:rsidP="00BF521D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</w:pPr>
      <w:proofErr w:type="spellStart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ແຜນການປັບປຸງຂັ້ນຕອນການເວັ້ນໄລຍະຫ່າງທາງສັງຄົມ</w:t>
      </w:r>
      <w:proofErr w:type="spellEnd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ຈົນຮອດ</w:t>
      </w:r>
      <w:proofErr w:type="spellEnd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ວັນທີ</w:t>
      </w:r>
      <w:proofErr w:type="spellEnd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 xml:space="preserve"> 3</w:t>
      </w:r>
      <w:r w:rsidR="00167891"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167891"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ເດືອນ</w:t>
      </w:r>
      <w:proofErr w:type="spellEnd"/>
      <w:r w:rsidR="00167891"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167891"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ຕຸລາ</w:t>
      </w:r>
      <w:proofErr w:type="spellEnd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 xml:space="preserve"> (</w:t>
      </w:r>
      <w:proofErr w:type="spellStart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ອາທິດ</w:t>
      </w:r>
      <w:proofErr w:type="spellEnd"/>
      <w:r w:rsidRPr="00167891">
        <w:rPr>
          <w:rFonts w:ascii="Saysettha OT" w:hAnsi="Saysettha OT" w:cs="Saysettha OT" w:hint="cs"/>
          <w:b/>
          <w:bCs/>
          <w:color w:val="000000" w:themeColor="text1"/>
          <w:sz w:val="20"/>
          <w:szCs w:val="20"/>
        </w:rPr>
        <w:t>)</w:t>
      </w:r>
    </w:p>
    <w:tbl>
      <w:tblPr>
        <w:tblOverlap w:val="never"/>
        <w:tblW w:w="10710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1"/>
        <w:gridCol w:w="1654"/>
        <w:gridCol w:w="2865"/>
        <w:gridCol w:w="180"/>
        <w:gridCol w:w="4050"/>
      </w:tblGrid>
      <w:tr w:rsidR="00167891" w:rsidRPr="00167891" w14:paraId="06888DE4" w14:textId="77777777" w:rsidTr="00167891">
        <w:trPr>
          <w:trHeight w:val="373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A9675F" w14:textId="77777777" w:rsidR="00BF521D" w:rsidRPr="00167891" w:rsidRDefault="00BF521D" w:rsidP="00BF521D">
            <w:pPr>
              <w:widowControl/>
              <w:wordWrap/>
              <w:autoSpaceDE/>
              <w:autoSpaceDN/>
              <w:ind w:left="36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ການແບ່ງແຍກ</w:t>
            </w:r>
            <w:proofErr w:type="spellEnd"/>
          </w:p>
          <w:p w14:paraId="5E41F848" w14:textId="66923934" w:rsidR="00B7433F" w:rsidRPr="00167891" w:rsidRDefault="00B7433F" w:rsidP="00BF521D">
            <w:pPr>
              <w:wordWrap/>
              <w:snapToGrid w:val="0"/>
              <w:spacing w:after="0" w:line="288" w:lineRule="auto"/>
              <w:ind w:left="360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D3F88" w14:textId="77777777" w:rsidR="00BF521D" w:rsidRPr="00167891" w:rsidRDefault="00BF521D" w:rsidP="00BF521D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Cs w:val="20"/>
              </w:rPr>
              <w:t>ລະດັບທີ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Cs w:val="20"/>
              </w:rPr>
              <w:t xml:space="preserve"> 4</w:t>
            </w:r>
          </w:p>
          <w:p w14:paraId="23DEDDB7" w14:textId="73DC0D75" w:rsidR="00B7433F" w:rsidRPr="00167891" w:rsidRDefault="00B7433F" w:rsidP="00B7433F">
            <w:pPr>
              <w:wordWrap/>
              <w:snapToGrid w:val="0"/>
              <w:spacing w:after="0" w:line="240" w:lineRule="auto"/>
              <w:ind w:left="232" w:hanging="23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916ACC" w14:textId="77777777" w:rsidR="00BF521D" w:rsidRPr="00167891" w:rsidRDefault="00BF521D" w:rsidP="00BF521D">
            <w:pPr>
              <w:pStyle w:val="NormalWeb"/>
              <w:spacing w:before="0" w:beforeAutospacing="0" w:after="0" w:afterAutospacing="0"/>
              <w:ind w:left="240" w:hanging="24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ລະດັບທີ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3</w:t>
            </w:r>
          </w:p>
          <w:p w14:paraId="37EC7D1D" w14:textId="59E335BD" w:rsidR="00B7433F" w:rsidRPr="00167891" w:rsidRDefault="00B7433F" w:rsidP="00BF521D">
            <w:pPr>
              <w:wordWrap/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  <w:tr w:rsidR="00167891" w:rsidRPr="00167891" w14:paraId="53683878" w14:textId="77777777" w:rsidTr="00167891">
        <w:trPr>
          <w:trHeight w:val="1325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AA8A2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ມາດຖານຂັ້ນຕອນການ</w:t>
            </w:r>
            <w:proofErr w:type="spellEnd"/>
          </w:p>
          <w:p w14:paraId="28B4362E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ປ່ຽນແປງ</w:t>
            </w:r>
            <w:proofErr w:type="spellEnd"/>
          </w:p>
          <w:p w14:paraId="248F48C5" w14:textId="77777777" w:rsidR="00BF521D" w:rsidRPr="00167891" w:rsidRDefault="00BF521D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3FB81AD3" w14:textId="34F02510" w:rsidR="00B7433F" w:rsidRPr="00167891" w:rsidRDefault="00B7433F" w:rsidP="0016789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93233C" w14:textId="77777777" w:rsid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ສະເລ່ຍ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ຄົນຫຼືຫຼາຍກວ່ານັ້ນຕໍ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 </w:t>
            </w:r>
          </w:p>
          <w:p w14:paraId="0A97F447" w14:textId="57D2E474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100,000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ຄົນຕໍ່ມື້ຕໍ່ອາທິດ</w:t>
            </w:r>
            <w:proofErr w:type="spellEnd"/>
          </w:p>
          <w:p w14:paraId="6EB2DFFA" w14:textId="77777777" w:rsidR="00B7433F" w:rsidRPr="00167891" w:rsidRDefault="00B7433F" w:rsidP="001678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pacing w:val="-10"/>
                <w:w w:val="95"/>
                <w:kern w:val="0"/>
                <w:szCs w:val="20"/>
              </w:rPr>
            </w:pPr>
          </w:p>
          <w:p w14:paraId="7D1167E6" w14:textId="6A13A309" w:rsidR="00BF521D" w:rsidRPr="00167891" w:rsidRDefault="00B7433F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sz w:val="20"/>
                <w:szCs w:val="20"/>
              </w:rPr>
              <w:t xml:space="preserve">* </w:t>
            </w:r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389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ໃນ</w:t>
            </w:r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ເຊອູນ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, 537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ໃນ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ກິຍ໋ອງກີ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, 118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ໃນ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ອິນຊອນ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ຫຼາຍກ່ວາ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 1,000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ໃນເຂດຕົວເມືອງ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.</w:t>
            </w:r>
          </w:p>
          <w:p w14:paraId="1FCBDB0B" w14:textId="77777777" w:rsidR="00BF521D" w:rsidRPr="00167891" w:rsidRDefault="00BF521D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5F4759A7" w14:textId="6A9EEB77" w:rsidR="00B7433F" w:rsidRPr="00167891" w:rsidRDefault="00B7433F" w:rsidP="001678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526EC" w14:textId="77777777" w:rsidR="00167891" w:rsidRDefault="00BF521D" w:rsidP="00167891">
            <w:pPr>
              <w:pStyle w:val="NormalWeb"/>
              <w:spacing w:before="0" w:beforeAutospacing="0" w:after="0" w:afterAutospacing="0"/>
              <w:ind w:left="220" w:hanging="220"/>
              <w:jc w:val="center"/>
              <w:rPr>
                <w:rFonts w:ascii="Saysettha OT" w:eastAsia="Malgun Gothic" w:hAnsi="Saysettha OT" w:cs="Saysettha OT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ສະເລ່ຍ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ຄົນຫຼືຫຼາຍກວ່ານັ້ນຕໍ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່ </w:t>
            </w:r>
          </w:p>
          <w:p w14:paraId="58B02045" w14:textId="78098E4D" w:rsidR="00BF521D" w:rsidRPr="00167891" w:rsidRDefault="00BF521D" w:rsidP="00167891">
            <w:pPr>
              <w:pStyle w:val="NormalWeb"/>
              <w:spacing w:before="0" w:beforeAutospacing="0" w:after="0" w:afterAutospacing="0"/>
              <w:ind w:left="220" w:hanging="220"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100,000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ຄົນຕໍ່ມື້ຕໍ່ອາທິດ</w:t>
            </w:r>
            <w:proofErr w:type="spellEnd"/>
          </w:p>
          <w:p w14:paraId="7BB3F8B0" w14:textId="77777777" w:rsidR="00B7433F" w:rsidRPr="00167891" w:rsidRDefault="00B7433F" w:rsidP="001678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b/>
                <w:bCs/>
                <w:color w:val="000000" w:themeColor="text1"/>
                <w:spacing w:val="-10"/>
                <w:w w:val="95"/>
                <w:kern w:val="0"/>
                <w:szCs w:val="20"/>
              </w:rPr>
            </w:pPr>
          </w:p>
          <w:p w14:paraId="42586003" w14:textId="2ACC8C8A" w:rsidR="00B7433F" w:rsidRPr="00167891" w:rsidRDefault="00B7433F" w:rsidP="00167891">
            <w:pPr>
              <w:pStyle w:val="NormalWeb"/>
              <w:spacing w:before="0" w:beforeAutospacing="0" w:after="0" w:afterAutospacing="0"/>
              <w:ind w:left="220" w:hanging="22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sz w:val="20"/>
                <w:szCs w:val="20"/>
              </w:rPr>
              <w:t xml:space="preserve">* </w:t>
            </w:r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ແດຈອ</w:t>
            </w:r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ນ</w:t>
            </w:r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30, ເສ່ຈອງ7,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ຈຸງບຸກ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32,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ຈຸງນໍາ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42,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ກວັງຈູ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29,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ຈີອົງບຸກ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36,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ຈີອົງນໍາ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37, ແດກູ49, ກີອົງບຸກ53,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ບູຊານ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68,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ອູນຊານ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23, ກີອົງນໍາ67,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ກັງວອນ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31,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ເຈຈູ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13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ຫຼືຫຼາຍກວ່ານັ້ນ</w:t>
            </w:r>
            <w:proofErr w:type="spellEnd"/>
          </w:p>
        </w:tc>
      </w:tr>
      <w:tr w:rsidR="00167891" w:rsidRPr="00167891" w14:paraId="06624B7A" w14:textId="77777777" w:rsidTr="00167891">
        <w:trPr>
          <w:trHeight w:val="370"/>
        </w:trPr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B2437" w14:textId="77777777" w:rsidR="00B7433F" w:rsidRPr="00167891" w:rsidRDefault="00B7433F" w:rsidP="001678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8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51C667" w14:textId="5606D794" w:rsidR="00BF521D" w:rsidRPr="00167891" w:rsidRDefault="00B7433F" w:rsidP="00BF521D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kern w:val="0"/>
                <w:szCs w:val="20"/>
              </w:rPr>
              <w:t>*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ເມືອງ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/ເຂດທີ່ມີປະຊາກອນໜ້ອຍກວ່າ100,000ຢູ່ໃນເຂດ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ທີ່ບໍ່ແມ່ນນະຄອນຫລວງຮັກສາການປັບລະດັບ</w:t>
            </w:r>
            <w:proofErr w:type="spellEnd"/>
            <w:r w:rsidR="00167891"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ຄວາມເປັນອິດສະລະ</w:t>
            </w:r>
            <w:proofErr w:type="spellEnd"/>
            <w:r w:rsidR="00167891"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.</w:t>
            </w:r>
          </w:p>
          <w:p w14:paraId="3DB93CE7" w14:textId="1F351A0A" w:rsidR="00B7433F" w:rsidRPr="00167891" w:rsidRDefault="00B7433F" w:rsidP="00B7433F">
            <w:pPr>
              <w:snapToGrid w:val="0"/>
              <w:spacing w:after="0" w:line="240" w:lineRule="auto"/>
              <w:ind w:left="228" w:hanging="228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  <w:tr w:rsidR="00167891" w:rsidRPr="00167891" w14:paraId="35C4012F" w14:textId="77777777" w:rsidTr="00167891">
        <w:trPr>
          <w:trHeight w:val="1061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DB0245" w14:textId="77777777" w:rsidR="00BF521D" w:rsidRPr="00167891" w:rsidRDefault="00BF521D" w:rsidP="00167891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ກອງປະຊຸມສ່ວນບຸກຄົນ</w:t>
            </w:r>
            <w:proofErr w:type="spellEnd"/>
          </w:p>
          <w:p w14:paraId="03F64DD5" w14:textId="483D6867" w:rsidR="00B7433F" w:rsidRPr="00167891" w:rsidRDefault="00B7433F" w:rsidP="00167891">
            <w:pPr>
              <w:wordWrap/>
              <w:snapToGrid w:val="0"/>
              <w:spacing w:after="0" w:line="288" w:lineRule="auto"/>
              <w:ind w:left="388" w:hanging="388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847AC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ຫລາຍສຸດ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ຄົນກ່ອນເວລາ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18:00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ໂມງ</w:t>
            </w:r>
            <w:proofErr w:type="spellEnd"/>
          </w:p>
          <w:p w14:paraId="3D128CAB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ຫລາຍສຸດ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ຄົນຫຼັງຈາກ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18:00</w:t>
            </w:r>
          </w:p>
          <w:p w14:paraId="54D9254A" w14:textId="77777777" w:rsidR="00BF521D" w:rsidRPr="00167891" w:rsidRDefault="00B7433F" w:rsidP="00167891">
            <w:pPr>
              <w:widowControl/>
              <w:wordWrap/>
              <w:autoSpaceDE/>
              <w:autoSpaceDN/>
              <w:jc w:val="center"/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kern w:val="0"/>
                <w:szCs w:val="20"/>
              </w:rPr>
              <w:t>*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ຜູ້ທີ່ສໍາເລັດການສັກຢາປ້ອງກັນພະຍາດ</w:t>
            </w:r>
            <w:proofErr w:type="spellEnd"/>
          </w:p>
          <w:p w14:paraId="52C41510" w14:textId="77777777" w:rsidR="00BF521D" w:rsidRPr="00167891" w:rsidRDefault="00BF521D" w:rsidP="00167891">
            <w:pPr>
              <w:widowControl/>
              <w:wordWrap/>
              <w:autoSpaceDE/>
              <w:autoSpaceDN/>
              <w:jc w:val="center"/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ສາມາດຈັດການພົບປະສ່ວນບຸກຄົນໄດ້ຢູ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່</w:t>
            </w:r>
          </w:p>
          <w:p w14:paraId="6B40C570" w14:textId="57DF1FC9" w:rsidR="00BF521D" w:rsidRPr="00167891" w:rsidRDefault="00BF521D" w:rsidP="00167891">
            <w:pPr>
              <w:widowControl/>
              <w:wordWrap/>
              <w:autoSpaceDE/>
              <w:autoSpaceDN/>
              <w:jc w:val="center"/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</w:pPr>
            <w:proofErr w:type="spellStart"/>
            <w:proofErr w:type="gram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ທີ່ຮ້ານອາຫານ,ຮ້ານກາເຟ</w:t>
            </w:r>
            <w:proofErr w:type="spellEnd"/>
            <w:proofErr w:type="gram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ແລະຢູ່ເຮືອນໄດ້ເຖິງ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 xml:space="preserve"> 6ຄົນ</w:t>
            </w:r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.</w:t>
            </w:r>
          </w:p>
          <w:p w14:paraId="13C75517" w14:textId="2EE35492" w:rsidR="00B7433F" w:rsidRPr="00167891" w:rsidRDefault="00B7433F" w:rsidP="001678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7874AD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ຫລາຍສຸດ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ຄົນ</w:t>
            </w:r>
            <w:proofErr w:type="spellEnd"/>
          </w:p>
          <w:p w14:paraId="4720E478" w14:textId="77777777" w:rsidR="00BF521D" w:rsidRPr="00167891" w:rsidRDefault="00BF521D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09FD8D1A" w14:textId="77777777" w:rsidR="00BF521D" w:rsidRPr="00167891" w:rsidRDefault="00B7433F" w:rsidP="00167891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kern w:val="0"/>
                <w:szCs w:val="20"/>
              </w:rPr>
              <w:t xml:space="preserve">*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ຫລາຍສຸດ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8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ຄົນສະເພາະຜູ້ທີ່ໄດ້ສັກຢາ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ວັກຊີນ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ສຳ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ເລັດແລ້ວ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ສາມາດເຂົ້າຮ່ວມ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ໃນການຊຸມ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ນຸມສ່ວນບຸກຄົນໄດ</w:t>
            </w:r>
            <w:proofErr w:type="spellEnd"/>
            <w:r w:rsidR="00BF521D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້.</w:t>
            </w:r>
          </w:p>
          <w:p w14:paraId="73A255D7" w14:textId="5F1AC5C8" w:rsidR="00B7433F" w:rsidRPr="00167891" w:rsidRDefault="00B7433F" w:rsidP="0016789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  <w:tr w:rsidR="00167891" w:rsidRPr="00167891" w14:paraId="033FB496" w14:textId="77777777" w:rsidTr="00167891">
        <w:trPr>
          <w:trHeight w:val="881"/>
        </w:trPr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9B08C1" w14:textId="720C3B26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ການນໍາໃຊ້ສະຖານທີ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່</w:t>
            </w:r>
          </w:p>
          <w:p w14:paraId="3654E61A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ອໍານວຍຄວາມສະດວກ</w:t>
            </w:r>
            <w:proofErr w:type="spellEnd"/>
          </w:p>
          <w:p w14:paraId="7CABB105" w14:textId="09A266F8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ອະເນດປະສົງ</w:t>
            </w:r>
            <w:proofErr w:type="spellEnd"/>
          </w:p>
          <w:p w14:paraId="61B31602" w14:textId="77777777" w:rsidR="00BF521D" w:rsidRPr="00167891" w:rsidRDefault="00BF521D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0BDE6DFB" w14:textId="481647DF" w:rsidR="00B7433F" w:rsidRPr="00167891" w:rsidRDefault="00B7433F" w:rsidP="0016789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D4FA2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ກໍານົດ</w:t>
            </w:r>
            <w:proofErr w:type="spellEnd"/>
          </w:p>
          <w:p w14:paraId="3A14E96C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ຂໍ້ຫ້າມ</w:t>
            </w:r>
            <w:proofErr w:type="spellEnd"/>
          </w:p>
          <w:p w14:paraId="51F92C94" w14:textId="034A7EC0" w:rsidR="00B7433F" w:rsidRPr="00167891" w:rsidRDefault="00B7433F" w:rsidP="0016789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7F3B06" w14:textId="77777777" w:rsidR="00167891" w:rsidRPr="00167891" w:rsidRDefault="00BF521D" w:rsidP="00167891">
            <w:pPr>
              <w:widowControl/>
              <w:wordWrap/>
              <w:autoSpaceDE/>
              <w:autoSpaceDN/>
              <w:jc w:val="center"/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ສະຖານທີບັນເທີງ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/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ຮ້ານບັນເທິງ</w:t>
            </w:r>
            <w:proofErr w:type="spellEnd"/>
          </w:p>
          <w:p w14:paraId="5F3016C9" w14:textId="7EE94815" w:rsidR="00B7433F" w:rsidRPr="00167891" w:rsidRDefault="00BF521D" w:rsidP="00167891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ຕ່າງ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ໆ,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ຮ້ານເກມ</w:t>
            </w:r>
            <w:proofErr w:type="spellEnd"/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E701DF" w14:textId="77777777" w:rsidR="00B7433F" w:rsidRPr="00167891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kern w:val="0"/>
                <w:szCs w:val="20"/>
              </w:rPr>
              <w:t>-</w:t>
            </w:r>
          </w:p>
        </w:tc>
      </w:tr>
      <w:tr w:rsidR="00167891" w:rsidRPr="00167891" w14:paraId="600A8E26" w14:textId="77777777" w:rsidTr="00167891">
        <w:trPr>
          <w:trHeight w:val="1809"/>
        </w:trPr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FF9989" w14:textId="77777777" w:rsidR="00B7433F" w:rsidRPr="00167891" w:rsidRDefault="00B7433F" w:rsidP="0016789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F82B2B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ຈໍາກັດ</w:t>
            </w:r>
            <w:proofErr w:type="spellEnd"/>
          </w:p>
          <w:p w14:paraId="0F9CD9D4" w14:textId="77777777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ເວລາການ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ປະຕິບັດ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ງານ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22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ຊົ່ວໂມງ</w:t>
            </w:r>
            <w:proofErr w:type="spellEnd"/>
          </w:p>
          <w:p w14:paraId="0F5D5F41" w14:textId="77777777" w:rsidR="00BF521D" w:rsidRPr="00167891" w:rsidRDefault="00BF521D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74121E8D" w14:textId="04BAFFE8" w:rsidR="00B7433F" w:rsidRPr="00167891" w:rsidRDefault="00B7433F" w:rsidP="0016789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485DD" w14:textId="35EDFE9A" w:rsidR="00167891" w:rsidRPr="00167891" w:rsidRDefault="00BF521D" w:rsidP="00167891">
            <w:pPr>
              <w:pStyle w:val="NormalWeb"/>
              <w:spacing w:before="0" w:beforeAutospacing="0" w:after="0" w:afterAutospacing="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ນວຍຄວາມສະດວກອະເນດປະສົງ</w:t>
            </w:r>
            <w:proofErr w:type="spellEnd"/>
          </w:p>
          <w:p w14:paraId="519CD7CC" w14:textId="064D1CA3" w:rsidR="00BF521D" w:rsidRPr="00167891" w:rsidRDefault="00BF521D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ແມ່ນຫ້າມ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ຍົກເວັ້ນການຊຸມນຸມ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)</w:t>
            </w:r>
            <w:r w:rsidR="00167891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  <w:t>.</w:t>
            </w:r>
          </w:p>
          <w:p w14:paraId="3FCD8ECF" w14:textId="77777777" w:rsidR="00167891" w:rsidRPr="00167891" w:rsidRDefault="00167891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</w:p>
          <w:p w14:paraId="689B36DE" w14:textId="1F406DDE" w:rsidR="00B7433F" w:rsidRPr="00167891" w:rsidRDefault="00B7433F" w:rsidP="00167891">
            <w:pPr>
              <w:pStyle w:val="NormalWeb"/>
              <w:spacing w:before="0" w:beforeAutospacing="0" w:after="0" w:afterAutospacing="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sz w:val="20"/>
                <w:szCs w:val="20"/>
              </w:rPr>
              <w:t>*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ການຊຸມນຸມສ່ວນບຸກຄົນສາມາດຈັດໄດ້ສູງສຸດ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 xml:space="preserve"> 6</w:t>
            </w:r>
            <w:proofErr w:type="spellStart"/>
            <w:proofErr w:type="gram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ຄົນ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(</w:t>
            </w:r>
            <w:proofErr w:type="gram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 xml:space="preserve">ຈົນຮອດ22:00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ໂມງ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)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ເມື່ອເພີ່ມຄົນທີ່ໄດ້ສັກວັກແຊງສໍາເລັດແລ້ວ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 xml:space="preserve"> (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ສູງສຸດ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 xml:space="preserve"> 4ຄົນ)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ເມື່ອ</w:t>
            </w:r>
            <w:proofErr w:type="spellEnd"/>
            <w:r w:rsidR="00167891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ນໍາໃຊ້ຮ້ານອາຫານແລະຮ້ານກາເຟ</w:t>
            </w:r>
            <w:proofErr w:type="spellEnd"/>
            <w:r w:rsidR="00BF521D" w:rsidRPr="00167891">
              <w:rPr>
                <w:rFonts w:ascii="Saysettha OT" w:hAnsi="Saysettha OT" w:cs="Saysettha OT" w:hint="cs"/>
                <w:color w:val="000000" w:themeColor="text1"/>
                <w:sz w:val="20"/>
                <w:szCs w:val="20"/>
                <w:u w:val="single"/>
              </w:rPr>
              <w:t>.</w:t>
            </w: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1509AF" w14:textId="62DB6D16" w:rsidR="00167891" w:rsidRPr="00167891" w:rsidRDefault="00167891" w:rsidP="00167891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ສູນສົ່ງເສີມການຂາຍໂດຍກົງສຳລັບສະຖານທີ່ບັນເທີງ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ຫ້ອງຫຼີ້ນເກມ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/</w:t>
            </w:r>
            <w:proofErr w:type="spellStart"/>
            <w:proofErr w:type="gram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ຮ້ານອາຫານ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,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ຫ້ອງເຕັ້ນລໍາ</w:t>
            </w:r>
            <w:proofErr w:type="spellEnd"/>
            <w:proofErr w:type="gram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,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ຮ້ານຄາລາ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ໂອເກະ,ຮ້ານອາຫານ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/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ຮ້ານກາເຟ,ສະລອຍນໍ້າ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ແລະອື່ນ</w:t>
            </w:r>
            <w:proofErr w:type="spellEnd"/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ໆ</w:t>
            </w:r>
            <w:r w:rsidRPr="00167891">
              <w:rPr>
                <w:rFonts w:ascii="Saysettha OT" w:hAnsi="Saysettha OT" w:cs="Saysettha OT" w:hint="cs"/>
                <w:color w:val="000000" w:themeColor="text1"/>
                <w:szCs w:val="20"/>
              </w:rPr>
              <w:t>.</w:t>
            </w:r>
          </w:p>
          <w:p w14:paraId="584EBF37" w14:textId="16F4D6F6" w:rsidR="00B7433F" w:rsidRPr="00167891" w:rsidRDefault="00B7433F" w:rsidP="00167891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kern w:val="0"/>
                <w:szCs w:val="20"/>
              </w:rPr>
              <w:t>*</w:t>
            </w:r>
            <w:proofErr w:type="spellStart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ເມື່ອນໍາໃຊ້ສິ່ງອໍານວຍຄວາມສະດວກອະ</w:t>
            </w:r>
            <w:proofErr w:type="spellEnd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 xml:space="preserve"> </w:t>
            </w:r>
            <w:proofErr w:type="spellStart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ເນດປະສົງ</w:t>
            </w:r>
            <w:proofErr w:type="spellEnd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 xml:space="preserve">, </w:t>
            </w:r>
            <w:proofErr w:type="spellStart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ການເຕົ້າໂຮມ</w:t>
            </w:r>
            <w:proofErr w:type="spellEnd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ສ່ວນບຸກຄົນໄດ້ເຖິງ8ຄົນແມ່ນເປັນໄປໄດ້ຖ້າຈະເພີ່ມຕ້ອງແມ່ນຄົນຜູ້ທີ່ໄດ້ສັກວັກຊີນສໍາເລັດແລ້ວ (</w:t>
            </w:r>
            <w:proofErr w:type="spellStart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ປະຕິບັດຄືກັນທົ່ວປະເທດ</w:t>
            </w:r>
            <w:proofErr w:type="spellEnd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)</w:t>
            </w:r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.</w:t>
            </w:r>
          </w:p>
        </w:tc>
      </w:tr>
      <w:tr w:rsidR="00167891" w:rsidRPr="00167891" w14:paraId="61A61F58" w14:textId="77777777" w:rsidTr="00167891">
        <w:trPr>
          <w:trHeight w:val="430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2722C1" w14:textId="77777777" w:rsidR="00167891" w:rsidRPr="00167891" w:rsidRDefault="00167891" w:rsidP="00167891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ເຫດການເຕົ້າໂຮມກັນ</w:t>
            </w:r>
            <w:proofErr w:type="spellEnd"/>
          </w:p>
          <w:p w14:paraId="0FFC3A99" w14:textId="5734F851" w:rsidR="00B7433F" w:rsidRPr="00167891" w:rsidRDefault="00B7433F" w:rsidP="0016789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3B7583" w14:textId="7DDD7C20" w:rsidR="00167891" w:rsidRPr="00167891" w:rsidRDefault="00167891" w:rsidP="00167891">
            <w:pPr>
              <w:pStyle w:val="NormalWeb"/>
              <w:spacing w:before="0" w:beforeAutospacing="0" w:after="0" w:afterAutospacing="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ຫ້າມຈັດກິດຈະກຳ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ແລະຫ້າມການ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ຊຸມນຸມອື່ນ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ໆ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ນອກເໜືອ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ຈາກການ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ປະທ້ວງຄົນດຽວ</w:t>
            </w:r>
            <w:proofErr w:type="spellEnd"/>
          </w:p>
          <w:p w14:paraId="5A60BD8C" w14:textId="40FE727C" w:rsidR="00B7433F" w:rsidRPr="00167891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548604" w14:textId="4399C9BF" w:rsidR="00B7433F" w:rsidRPr="00167891" w:rsidRDefault="00167891" w:rsidP="00167891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ກິດຈະກຳ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ແລະການຊຸມນຸມ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ຂອງກຸ່ມຄົນ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ຫຼາຍກວ່າ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 xml:space="preserve"> 50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ຄົນແມ່ນຖືກຫ້າມ</w:t>
            </w:r>
            <w:proofErr w:type="spellEnd"/>
          </w:p>
        </w:tc>
      </w:tr>
      <w:tr w:rsidR="00167891" w:rsidRPr="00167891" w14:paraId="16330FE0" w14:textId="77777777" w:rsidTr="00167891">
        <w:trPr>
          <w:trHeight w:val="617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A7E25" w14:textId="77777777" w:rsidR="00167891" w:rsidRPr="00167891" w:rsidRDefault="00167891" w:rsidP="00167891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lastRenderedPageBreak/>
              <w:t>ເບິ່ງກິລາ</w:t>
            </w:r>
            <w:proofErr w:type="spellEnd"/>
          </w:p>
          <w:p w14:paraId="3D0D4F48" w14:textId="6DD677B0" w:rsidR="00B7433F" w:rsidRPr="00167891" w:rsidRDefault="00B7433F" w:rsidP="00167891">
            <w:pPr>
              <w:wordWrap/>
              <w:snapToGrid w:val="0"/>
              <w:spacing w:after="0" w:line="288" w:lineRule="auto"/>
              <w:ind w:left="312" w:hanging="31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C36A47" w14:textId="77777777" w:rsidR="00167891" w:rsidRPr="00167891" w:rsidRDefault="00167891" w:rsidP="00167891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ການແຂ່ງຂັນທີ່ບໍ່ມີຜູ້ຊົມ</w:t>
            </w:r>
            <w:proofErr w:type="spellEnd"/>
          </w:p>
          <w:p w14:paraId="42A74E9A" w14:textId="2CAEFA41" w:rsidR="00B7433F" w:rsidRPr="00167891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2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635A4" w14:textId="77777777" w:rsidR="00167891" w:rsidRPr="00167891" w:rsidRDefault="00167891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ໃນຮົ່ມ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20%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ຂອງຄວາມບັນຈຸສະໜາມ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ກິລາ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,</w:t>
            </w:r>
          </w:p>
          <w:p w14:paraId="5AE4CA55" w14:textId="65993DED" w:rsidR="00B7433F" w:rsidRPr="00167891" w:rsidRDefault="00167891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ກາງແຈ້ງ</w:t>
            </w:r>
            <w:proofErr w:type="spellEnd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) 30% </w:t>
            </w:r>
            <w:proofErr w:type="spellStart"/>
            <w:r w:rsidRPr="00167891"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ຂອງຄວາມອາດສາມາດບັນຈຸ</w:t>
            </w:r>
            <w:proofErr w:type="spellEnd"/>
          </w:p>
        </w:tc>
      </w:tr>
      <w:tr w:rsidR="00167891" w:rsidRPr="00167891" w14:paraId="752759EF" w14:textId="77777777" w:rsidTr="00167891">
        <w:trPr>
          <w:trHeight w:val="577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D5E9F" w14:textId="77777777" w:rsidR="00167891" w:rsidRPr="00167891" w:rsidRDefault="00167891" w:rsidP="00167891">
            <w:pPr>
              <w:pStyle w:val="NormalWeb"/>
              <w:spacing w:before="0" w:beforeAutospacing="0" w:after="0" w:afterAutospacing="0"/>
              <w:ind w:left="320" w:hanging="32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ຫ້ອງ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ແຕ່ງງານ</w:t>
            </w:r>
            <w:proofErr w:type="spellEnd"/>
          </w:p>
          <w:p w14:paraId="7463D300" w14:textId="77777777" w:rsidR="00167891" w:rsidRPr="00167891" w:rsidRDefault="00167891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3FF4B48E" w14:textId="1463C9B2" w:rsidR="00B7433F" w:rsidRPr="00167891" w:rsidRDefault="00B7433F" w:rsidP="00167891">
            <w:pPr>
              <w:wordWrap/>
              <w:snapToGrid w:val="0"/>
              <w:spacing w:after="0" w:line="288" w:lineRule="auto"/>
              <w:ind w:left="312" w:hanging="31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87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53C7A" w14:textId="77777777" w:rsidR="00167891" w:rsidRPr="00167891" w:rsidRDefault="00167891" w:rsidP="00167891">
            <w:pPr>
              <w:pStyle w:val="NormalWeb"/>
              <w:spacing w:before="0" w:beforeAutospacing="0" w:after="0" w:afterAutospacing="0"/>
              <w:jc w:val="center"/>
              <w:rPr>
                <w:rFonts w:ascii="Saysettha OT" w:hAnsi="Saysettha OT" w:cs="Saysettha OT" w:hint="cs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  <w:u w:val="single"/>
              </w:rPr>
              <w:t>ອະນຸຍາດສູງສຸດ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49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  <w:u w:val="single"/>
              </w:rPr>
              <w:t>ຄົນ</w:t>
            </w:r>
            <w:proofErr w:type="spellEnd"/>
          </w:p>
          <w:p w14:paraId="3240A5DA" w14:textId="57503FA7" w:rsidR="00B7433F" w:rsidRPr="00167891" w:rsidRDefault="00B7433F" w:rsidP="00167891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pacing w:val="-10"/>
                <w:w w:val="95"/>
                <w:kern w:val="0"/>
                <w:szCs w:val="20"/>
                <w:u w:val="single" w:color="000000"/>
              </w:rPr>
              <w:t xml:space="preserve">* </w:t>
            </w:r>
            <w:proofErr w:type="spellStart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ການແຕ່ງງານໂດຍບໍ່ໄດ້ກິນອາຫານແມ່ນອະນຸຍາດໃຫ້ເຂົ້າກັນໄດ້ເຖິງ</w:t>
            </w:r>
            <w:proofErr w:type="spellEnd"/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 xml:space="preserve"> 99ຄົນ</w:t>
            </w:r>
            <w:r w:rsidR="00167891"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  <w:u w:val="single"/>
              </w:rPr>
              <w:t>.</w:t>
            </w:r>
          </w:p>
        </w:tc>
      </w:tr>
      <w:tr w:rsidR="00167891" w:rsidRPr="00167891" w14:paraId="24EE3915" w14:textId="77777777" w:rsidTr="00167891">
        <w:trPr>
          <w:trHeight w:val="617"/>
        </w:trPr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F1861" w14:textId="77777777" w:rsidR="00167891" w:rsidRPr="00167891" w:rsidRDefault="00167891" w:rsidP="00167891">
            <w:pPr>
              <w:pStyle w:val="NormalWeb"/>
              <w:spacing w:before="0" w:beforeAutospacing="0" w:after="0" w:afterAutospacing="0"/>
              <w:ind w:left="240" w:hanging="24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ກິດຈະກໍາທາງສາສະ</w:t>
            </w:r>
            <w:proofErr w:type="spellEnd"/>
          </w:p>
          <w:p w14:paraId="0DB712C3" w14:textId="77777777" w:rsidR="00167891" w:rsidRPr="00167891" w:rsidRDefault="00167891" w:rsidP="00167891">
            <w:pPr>
              <w:pStyle w:val="NormalWeb"/>
              <w:spacing w:before="0" w:beforeAutospacing="0" w:after="0" w:afterAutospacing="0"/>
              <w:ind w:left="240" w:hanging="240"/>
              <w:jc w:val="center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proofErr w:type="spellStart"/>
            <w:r w:rsidRPr="00167891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 w:val="20"/>
                <w:szCs w:val="20"/>
              </w:rPr>
              <w:t>ຫນາ</w:t>
            </w:r>
            <w:proofErr w:type="spellEnd"/>
          </w:p>
          <w:p w14:paraId="43578E4B" w14:textId="77777777" w:rsidR="00167891" w:rsidRPr="00167891" w:rsidRDefault="00167891" w:rsidP="00167891">
            <w:pPr>
              <w:spacing w:after="240"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</w:p>
          <w:p w14:paraId="01B21971" w14:textId="45291A34" w:rsidR="00B7433F" w:rsidRPr="00167891" w:rsidRDefault="00B7433F" w:rsidP="00167891">
            <w:pPr>
              <w:wordWrap/>
              <w:snapToGrid w:val="0"/>
              <w:spacing w:after="0" w:line="288" w:lineRule="auto"/>
              <w:ind w:left="232" w:hanging="232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830E09" w14:textId="3CA6CA7A" w:rsidR="00167891" w:rsidRPr="00167891" w:rsidRDefault="00167891" w:rsidP="00167891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10%</w:t>
            </w:r>
            <w:proofErr w:type="spellStart"/>
            <w:proofErr w:type="gram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ຂອງການບັນຈຸ,ອະນຸຍາດໃຫ້ສູງສຸດ</w:t>
            </w:r>
            <w:proofErr w:type="spellEnd"/>
            <w:proofErr w:type="gram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99ຄົນ;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ຫ້າມການ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ຊຸມນຸມ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/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ກິດຈະ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ກຳ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ອາຫານ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ແລະທີ່ພັກ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.</w:t>
            </w:r>
          </w:p>
          <w:p w14:paraId="54CDF59C" w14:textId="1E87959B" w:rsidR="00B7433F" w:rsidRPr="00167891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B2A43B" w14:textId="0AAD7FC8" w:rsidR="00167891" w:rsidRPr="00167891" w:rsidRDefault="00167891" w:rsidP="00167891">
            <w:pPr>
              <w:pStyle w:val="NormalWeb"/>
              <w:spacing w:before="0" w:beforeAutospacing="0" w:after="0" w:afterAutospacing="0"/>
              <w:rPr>
                <w:rFonts w:ascii="Saysettha OT" w:hAnsi="Saysettha OT" w:cs="Saysettha OT" w:hint="cs"/>
                <w:color w:val="000000" w:themeColor="text1"/>
                <w:sz w:val="20"/>
                <w:szCs w:val="20"/>
              </w:rPr>
            </w:pPr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20%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ຂອງການບັນຈຸ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ບໍ່ມີການຊຸມນຸມ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/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ກິດຈະກຳ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ອາຫານ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ແລະທີ່ພັກ,ກິດຈະກໍາກາງແຈ້ງໜ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້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ອຍກວ່າ</w:t>
            </w:r>
            <w:proofErr w:type="spellEnd"/>
            <w:proofErr w:type="gram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 xml:space="preserve"> 50 </w:t>
            </w:r>
            <w:proofErr w:type="spellStart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ຄົນ</w:t>
            </w:r>
            <w:proofErr w:type="spellEnd"/>
            <w:r w:rsidRPr="00167891">
              <w:rPr>
                <w:rFonts w:ascii="Saysettha OT" w:eastAsia="Malgun Gothic" w:hAnsi="Saysettha OT" w:cs="Saysettha OT" w:hint="cs"/>
                <w:color w:val="000000" w:themeColor="text1"/>
                <w:sz w:val="20"/>
                <w:szCs w:val="20"/>
              </w:rPr>
              <w:t>.</w:t>
            </w:r>
          </w:p>
          <w:p w14:paraId="49A39DEC" w14:textId="6E30AEDB" w:rsidR="00B7433F" w:rsidRPr="00167891" w:rsidRDefault="00B7433F" w:rsidP="00B743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</w:tbl>
    <w:p w14:paraId="6210A601" w14:textId="06D17727" w:rsidR="00B7433F" w:rsidRPr="00167891" w:rsidRDefault="00B7433F" w:rsidP="00167891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167891">
        <w:rPr>
          <w:rFonts w:ascii="Arial" w:eastAsia="HYHeadLine-Medium" w:hAnsi="Arial" w:cs="Arial"/>
          <w:b/>
          <w:bCs/>
          <w:color w:val="000000" w:themeColor="text1"/>
          <w:kern w:val="0"/>
          <w:szCs w:val="20"/>
        </w:rPr>
        <w:t>□</w:t>
      </w:r>
      <w:r w:rsidRPr="00167891">
        <w:rPr>
          <w:rFonts w:ascii="Saysettha OT" w:eastAsia="HYHeadLine-Medium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ມາດຕະການຫຼັກການປ້ອງກັນພິເສດຂອງ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hAnsi="Saysettha OT" w:cs="Saysettha OT" w:hint="cs"/>
          <w:color w:val="000000" w:themeColor="text1"/>
          <w:szCs w:val="20"/>
        </w:rPr>
        <w:t>ຈູຊ໋ອກ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, ວັນທີ17 (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ສຸກ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)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ເດືອນ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ກັນຍາ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ຫາ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ວັນທີ26 (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ອາທິດ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)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ເດືອນ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ກັນຍາ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7589808C" w14:textId="77777777" w:rsidR="00167891" w:rsidRPr="00167891" w:rsidRDefault="00B7433F" w:rsidP="00167891">
      <w:pPr>
        <w:pStyle w:val="NormalWeb"/>
        <w:spacing w:before="160" w:beforeAutospacing="0" w:after="0" w:afterAutospacing="0"/>
        <w:jc w:val="both"/>
        <w:rPr>
          <w:rFonts w:ascii="Saysettha OT" w:hAnsi="Saysettha OT" w:cs="Saysettha OT" w:hint="cs"/>
          <w:color w:val="000000" w:themeColor="text1"/>
          <w:sz w:val="20"/>
          <w:szCs w:val="20"/>
        </w:rPr>
      </w:pPr>
      <w:r w:rsidRPr="00167891">
        <w:rPr>
          <w:rFonts w:ascii="Arial" w:eastAsia="Batang" w:hAnsi="Arial" w:cs="Arial"/>
          <w:color w:val="000000" w:themeColor="text1"/>
          <w:sz w:val="20"/>
          <w:szCs w:val="20"/>
        </w:rPr>
        <w:t>◦</w:t>
      </w:r>
      <w:r w:rsidRPr="00167891">
        <w:rPr>
          <w:rFonts w:ascii="Saysettha OT" w:eastAsia="휴먼명조" w:hAnsi="Saysettha OT" w:cs="Saysettha OT" w:hint="cs"/>
          <w:color w:val="000000" w:themeColor="text1"/>
          <w:sz w:val="20"/>
          <w:szCs w:val="20"/>
        </w:rPr>
        <w:t xml:space="preserve"> </w:t>
      </w:r>
      <w:proofErr w:type="spellStart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>ການຊຸມນຸມຂອງຄອບຄົວ</w:t>
      </w:r>
      <w:proofErr w:type="spellEnd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: </w:t>
      </w:r>
      <w:proofErr w:type="spellStart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>ໃນກໍລະນີທີ່ລວມເອົາຜູ້ທີ່ໄດ້ສັກຢາປ້ອງກັນແລ້ວ</w:t>
      </w:r>
      <w:proofErr w:type="spellEnd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(</w:t>
      </w:r>
      <w:proofErr w:type="spellStart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>ສູງສຸດ</w:t>
      </w:r>
      <w:proofErr w:type="spellEnd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 4 </w:t>
      </w:r>
      <w:proofErr w:type="spellStart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>ຄົນ</w:t>
      </w:r>
      <w:proofErr w:type="spellEnd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 xml:space="preserve">) </w:t>
      </w:r>
      <w:proofErr w:type="spellStart"/>
      <w:r w:rsidR="00167891" w:rsidRPr="00167891">
        <w:rPr>
          <w:rFonts w:ascii="Saysettha OT" w:hAnsi="Saysettha OT" w:cs="Saysettha OT" w:hint="cs"/>
          <w:color w:val="000000" w:themeColor="text1"/>
          <w:sz w:val="20"/>
          <w:szCs w:val="20"/>
        </w:rPr>
        <w:t>ຢູ່ໃນເຮືອນ</w:t>
      </w:r>
      <w:proofErr w:type="spellEnd"/>
    </w:p>
    <w:p w14:paraId="37157552" w14:textId="2CD4BAA8" w:rsidR="00167891" w:rsidRPr="00167891" w:rsidRDefault="00167891" w:rsidP="00167891">
      <w:pPr>
        <w:widowControl/>
        <w:wordWrap/>
        <w:autoSpaceDE/>
        <w:autoSpaceDN/>
        <w:spacing w:after="0" w:line="240" w:lineRule="auto"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proofErr w:type="spellStart"/>
      <w:r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ສູງສຸດ</w:t>
      </w:r>
      <w:proofErr w:type="spellEnd"/>
      <w:r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8 </w:t>
      </w:r>
      <w:proofErr w:type="spellStart"/>
      <w:r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ຄົນ</w:t>
      </w:r>
      <w:proofErr w:type="spellEnd"/>
      <w:r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4D42A47A" w14:textId="77777777" w:rsidR="00167891" w:rsidRPr="00167891" w:rsidRDefault="00167891" w:rsidP="00167891">
      <w:pPr>
        <w:widowControl/>
        <w:wordWrap/>
        <w:autoSpaceDE/>
        <w:autoSpaceDN/>
        <w:spacing w:after="240" w:line="240" w:lineRule="auto"/>
        <w:jc w:val="left"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</w:p>
    <w:p w14:paraId="04A10233" w14:textId="576EF1DC" w:rsidR="00B7433F" w:rsidRPr="00167891" w:rsidRDefault="00B7433F" w:rsidP="00167891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167891">
        <w:rPr>
          <w:rFonts w:ascii="Arial" w:eastAsia="Batang" w:hAnsi="Arial" w:cs="Arial"/>
          <w:color w:val="000000" w:themeColor="text1"/>
          <w:kern w:val="0"/>
          <w:szCs w:val="20"/>
        </w:rPr>
        <w:t>◦</w:t>
      </w:r>
      <w:r w:rsidRPr="00167891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ການຂົນສົ່ງ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: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ສໍາລັບທາງລົດໄຟ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,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ຈະຂາຍພຽງແຕ່ບ່ອນນັ່ງທີ່ຕິດປ່ອງຢ້ຽມ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,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ຄ່າຜ່ານທາງຫຼວງແມ່ນເກັບຕາມປົກກະຕິ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,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ການກິນແລະການດື່ມ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ແມ່ນຖືກຫ້າມໃນສະຖານທີ່ພັກຜ່ອນຊົ່ວຄາວ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,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ແລະ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50%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ຂອງຄວາມສາມາດບັນຈຸຂອງກໍາປັ່ນໂດຍສານອະນຸຍາດໃຫ້ຂຶ້ນເຮືອ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45C0F9D4" w14:textId="77777777" w:rsidR="00167891" w:rsidRPr="00167891" w:rsidRDefault="00B7433F" w:rsidP="00167891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167891">
        <w:rPr>
          <w:rFonts w:ascii="Arial" w:eastAsia="Batang" w:hAnsi="Arial" w:cs="Arial"/>
          <w:color w:val="000000" w:themeColor="text1"/>
          <w:kern w:val="0"/>
          <w:szCs w:val="20"/>
        </w:rPr>
        <w:t>◦</w:t>
      </w:r>
      <w:r w:rsidRPr="00167891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  <w:shd w:val="clear" w:color="auto" w:fill="F8F9FA"/>
        </w:rPr>
        <w:t>ການຢ້ຽມຢາມ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  <w:shd w:val="clear" w:color="auto" w:fill="F8F9FA"/>
        </w:rPr>
        <w:t xml:space="preserve">: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  <w:shd w:val="clear" w:color="auto" w:fill="F8F9FA"/>
        </w:rPr>
        <w:t>ມີຄວາມຈໍາເປັນຕ້ອງໃຫ້ມີການຈອງລ່ວງໜ້າ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  <w:shd w:val="clear" w:color="auto" w:fill="F8F9FA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  <w:shd w:val="clear" w:color="auto" w:fill="F8F9FA"/>
        </w:rPr>
        <w:t>ໂດຍໂຮງພະຍາບານແລະສິ່ງອໍານວຍຄວາມສະດວກຕ່າງ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  <w:shd w:val="clear" w:color="auto" w:fill="F8F9FA"/>
        </w:rPr>
        <w:t xml:space="preserve">ໆ. </w:t>
      </w:r>
    </w:p>
    <w:p w14:paraId="5954D73F" w14:textId="173D071F" w:rsidR="00B7433F" w:rsidRPr="00167891" w:rsidRDefault="00B7433F" w:rsidP="00167891">
      <w:pPr>
        <w:tabs>
          <w:tab w:val="left" w:pos="6768"/>
        </w:tabs>
        <w:snapToGrid w:val="0"/>
        <w:spacing w:before="160" w:after="0" w:line="360" w:lineRule="auto"/>
        <w:textAlignment w:val="baseline"/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</w:pPr>
    </w:p>
    <w:p w14:paraId="7CD35FDF" w14:textId="75DE7885" w:rsidR="00B7433F" w:rsidRPr="00167891" w:rsidRDefault="00B7433F" w:rsidP="00167891">
      <w:pPr>
        <w:widowControl/>
        <w:wordWrap/>
        <w:autoSpaceDE/>
        <w:autoSpaceDN/>
        <w:jc w:val="right"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167891">
        <w:rPr>
          <w:rFonts w:ascii="Saysettha OT" w:eastAsia="Gulim" w:hAnsi="Saysettha OT" w:cs="Saysettha OT" w:hint="cs"/>
          <w:color w:val="000000" w:themeColor="text1"/>
          <w:kern w:val="0"/>
          <w:szCs w:val="20"/>
        </w:rPr>
        <w:t>&lt;</w:t>
      </w:r>
      <w:r w:rsidR="00167891" w:rsidRPr="00167891">
        <w:rPr>
          <w:rFonts w:ascii="Saysettha OT" w:hAnsi="Saysettha OT" w:cs="Saysettha OT" w:hint="cs"/>
          <w:color w:val="000000" w:themeColor="text1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ການແປພາສານີ້ໄດ້ເຮັດຢູ່ທີ່ສູນກາງໂທລະສັບ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ດານູຣີ</w:t>
      </w:r>
      <w:proofErr w:type="spellEnd"/>
      <w:r w:rsidR="00167891" w:rsidRPr="00167891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1577-1366</w:t>
      </w:r>
      <w:r w:rsidRPr="00167891">
        <w:rPr>
          <w:rFonts w:ascii="Saysettha OT" w:eastAsia="Gulim" w:hAnsi="Saysettha OT" w:cs="Saysettha OT" w:hint="cs"/>
          <w:color w:val="000000" w:themeColor="text1"/>
          <w:kern w:val="0"/>
          <w:szCs w:val="20"/>
        </w:rPr>
        <w:t>&gt;</w:t>
      </w:r>
    </w:p>
    <w:sectPr w:rsidR="00B7433F" w:rsidRPr="00167891" w:rsidSect="00B743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YHeadLine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65906"/>
    <w:multiLevelType w:val="hybridMultilevel"/>
    <w:tmpl w:val="86D070A4"/>
    <w:lvl w:ilvl="0" w:tplc="F2987914">
      <w:numFmt w:val="bullet"/>
      <w:lvlText w:val="□"/>
      <w:lvlJc w:val="left"/>
      <w:pPr>
        <w:ind w:left="760" w:hanging="360"/>
      </w:pPr>
      <w:rPr>
        <w:rFonts w:ascii="HYHeadLine-Medium" w:eastAsia="HYHeadLine-Medium" w:hAnsi="HYHeadLine-Medium" w:cs="Gulim" w:hint="eastAsia"/>
        <w:b/>
        <w:sz w:val="3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0EA18E8"/>
    <w:multiLevelType w:val="hybridMultilevel"/>
    <w:tmpl w:val="57E2DE2C"/>
    <w:lvl w:ilvl="0" w:tplc="EB5A67EC">
      <w:numFmt w:val="bullet"/>
      <w:lvlText w:val="□"/>
      <w:lvlJc w:val="left"/>
      <w:pPr>
        <w:ind w:left="7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BED037D"/>
    <w:multiLevelType w:val="hybridMultilevel"/>
    <w:tmpl w:val="1FEC2AD4"/>
    <w:lvl w:ilvl="0" w:tplc="F2987914">
      <w:numFmt w:val="bullet"/>
      <w:lvlText w:val="□"/>
      <w:lvlJc w:val="left"/>
      <w:pPr>
        <w:ind w:left="720" w:hanging="360"/>
      </w:pPr>
      <w:rPr>
        <w:rFonts w:ascii="HYHeadLine-Medium" w:eastAsia="HYHeadLine-Medium" w:hAnsi="HYHeadLine-Medium" w:cs="Gulim" w:hint="eastAsia"/>
        <w:b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F"/>
    <w:rsid w:val="0006402A"/>
    <w:rsid w:val="00167891"/>
    <w:rsid w:val="00B7433F"/>
    <w:rsid w:val="00BF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ED5D"/>
  <w15:chartTrackingRefBased/>
  <w15:docId w15:val="{250F3E68-E4C4-464F-BF6C-E9CF3C61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7433F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styleId="ListParagraph">
    <w:name w:val="List Paragraph"/>
    <w:basedOn w:val="Normal"/>
    <w:uiPriority w:val="34"/>
    <w:qFormat/>
    <w:rsid w:val="00B7433F"/>
    <w:pPr>
      <w:ind w:leftChars="400" w:left="800"/>
    </w:pPr>
  </w:style>
  <w:style w:type="table" w:styleId="TableGrid">
    <w:name w:val="Table Grid"/>
    <w:basedOn w:val="TableNormal"/>
    <w:uiPriority w:val="39"/>
    <w:rsid w:val="00B7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본문(휴명18)"/>
    <w:basedOn w:val="Normal"/>
    <w:rsid w:val="00B7433F"/>
    <w:pPr>
      <w:spacing w:after="0" w:line="384" w:lineRule="auto"/>
      <w:ind w:left="1218" w:hanging="610"/>
      <w:textAlignment w:val="baseline"/>
    </w:pPr>
    <w:rPr>
      <w:rFonts w:ascii="한양신명조" w:eastAsia="Gulim" w:hAnsi="Gulim" w:cs="Gulim"/>
      <w:color w:val="000000"/>
      <w:kern w:val="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F52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Microsoft Office User</cp:lastModifiedBy>
  <cp:revision>2</cp:revision>
  <dcterms:created xsi:type="dcterms:W3CDTF">2021-09-05T09:56:00Z</dcterms:created>
  <dcterms:modified xsi:type="dcterms:W3CDTF">2021-09-05T09:56:00Z</dcterms:modified>
</cp:coreProperties>
</file>