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6"/>
        <w:gridCol w:w="3156"/>
        <w:gridCol w:w="4178"/>
      </w:tblGrid>
      <w:tr w:rsidR="00382A6D" w:rsidRPr="00382A6D" w14:paraId="06F5E2C4" w14:textId="77777777" w:rsidTr="00EB0851">
        <w:trPr>
          <w:trHeight w:val="103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54F893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106CE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FED9C9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382A6D" w:rsidRPr="00382A6D" w14:paraId="72DA5D3F" w14:textId="77777777" w:rsidTr="00EB0851">
        <w:trPr>
          <w:trHeight w:val="1050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A1778" w14:textId="24633CB9" w:rsidR="00382A6D" w:rsidRDefault="00382A6D" w:rsidP="00382A6D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ຍົກເວັ້ນການປັບໃໝ</w:t>
            </w:r>
            <w:proofErr w:type="spellEnd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ແລະ</w:t>
            </w:r>
            <w:proofErr w:type="spellEnd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ໂຈະການຈຳກັດເຂົ້າປະເທດ</w:t>
            </w:r>
            <w:proofErr w:type="spellEnd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ສຳລັບຄົນຕ່າງດ້າວທີ່ຜິດກົດໝາຍ</w:t>
            </w:r>
            <w:proofErr w:type="spellEnd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37E4CF57" w14:textId="0E1D4ECA" w:rsidR="00382A6D" w:rsidRPr="00382A6D" w:rsidRDefault="00382A6D" w:rsidP="00382A6D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 w:val="28"/>
                <w:szCs w:val="28"/>
              </w:rPr>
            </w:pP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ເຊິງສໍາເລັດການສັກຢາວັກຊິນແລ້ວ</w:t>
            </w:r>
            <w:proofErr w:type="spellEnd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82A6D">
              <w:rPr>
                <w:rFonts w:ascii="Saysettha OT" w:hAnsi="Saysettha OT" w:cs="Saysettha OT" w:hint="cs"/>
                <w:b/>
                <w:bCs/>
                <w:color w:val="000000" w:themeColor="text1"/>
                <w:sz w:val="28"/>
                <w:szCs w:val="28"/>
              </w:rPr>
              <w:t>ທີ່ສະໝັກໃຈໃຫ້ເນລະເທດ</w:t>
            </w:r>
            <w:proofErr w:type="spellEnd"/>
          </w:p>
          <w:p w14:paraId="57B5C1D8" w14:textId="004A27C8" w:rsidR="00EB0851" w:rsidRPr="00382A6D" w:rsidRDefault="00EB0851" w:rsidP="00EB085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  <w:tr w:rsidR="00382A6D" w:rsidRPr="00382A6D" w14:paraId="34DFEA4F" w14:textId="77777777" w:rsidTr="00EB0851">
        <w:trPr>
          <w:trHeight w:val="102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83BAA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5B351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CCD3A4" w14:textId="77777777" w:rsidR="00EB0851" w:rsidRPr="00382A6D" w:rsidRDefault="00EB0851" w:rsidP="00EB0851">
            <w:pPr>
              <w:snapToGrid w:val="0"/>
              <w:spacing w:after="0" w:line="240" w:lineRule="auto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</w:p>
        </w:tc>
      </w:tr>
    </w:tbl>
    <w:p w14:paraId="0D2CA73A" w14:textId="439CD07A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</w:pPr>
      <w:r w:rsidRPr="00382A6D">
        <w:rPr>
          <w:rFonts w:ascii="Arial" w:eastAsia="HYHeadLine-Medium" w:hAnsi="Arial" w:cs="Arial"/>
          <w:b/>
          <w:bCs/>
          <w:color w:val="000000" w:themeColor="text1"/>
          <w:kern w:val="0"/>
          <w:szCs w:val="20"/>
        </w:rPr>
        <w:t>□</w:t>
      </w:r>
      <w:r w:rsidRPr="00382A6D">
        <w:rPr>
          <w:rFonts w:ascii="Saysettha OT" w:eastAsia="HYHeadLine-Medium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ເປົ້າ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ຫມາຍ</w:t>
      </w:r>
      <w:proofErr w:type="spellEnd"/>
    </w:p>
    <w:p w14:paraId="05181D56" w14:textId="15645D19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Batang" w:hAnsi="Arial" w:cs="Arial"/>
          <w:color w:val="000000" w:themeColor="text1"/>
          <w:kern w:val="0"/>
          <w:szCs w:val="20"/>
        </w:rPr>
        <w:t>◦</w:t>
      </w:r>
      <w:r w:rsidRPr="00382A6D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ກໍລະນີຄົນຕ່າງປະເທດທີ່ໄດ້ຮັບວັກຊີນໃນຊ່ວງ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ວັນທີ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31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ເດືອນທັນວາ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ປີ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2021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ທີ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່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ເກົາຫຼີ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*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ແລະ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ອອກຈາກປະເທດ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092A27BD" w14:textId="0D0134EA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한양중고딕" w:hAnsi="Saysettha OT" w:cs="Saysettha OT" w:hint="cs"/>
          <w:color w:val="000000" w:themeColor="text1"/>
          <w:kern w:val="0"/>
          <w:szCs w:val="20"/>
        </w:rPr>
        <w:t>*</w:t>
      </w:r>
      <w:proofErr w:type="gram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ນອກຈາກຄົນຕ່າງປະເທດທີ່ໄດ້ຖືກປາບປາມຫຼືຖືກເຄື່ອນຍ້າຍອອກຈາກສະຖານີຕຳຫຼວດ,ເຊິ່ງເປັນຜູ້ທີ່ກະທຳຜິດ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ກົດໝາຍອາຍາຫຼືຜູ້ທີ່ລະເມີດ</w:t>
      </w:r>
      <w:proofErr w:type="spellEnd"/>
      <w:proofErr w:type="gramEnd"/>
      <w:r w:rsidR="00382A6D">
        <w:rPr>
          <w:rFonts w:ascii="Saysettha OT" w:eastAsia="Times New Roman" w:hAnsi="Saysettha OT" w:cs="Saysettha OT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</w:t>
      </w:r>
      <w:r w:rsidR="00382A6D">
        <w:rPr>
          <w:rFonts w:ascii="Saysettha OT" w:eastAsia="Times New Roman" w:hAnsi="Saysettha OT" w:cs="Saysettha OT"/>
          <w:color w:val="000000" w:themeColor="text1"/>
          <w:kern w:val="0"/>
          <w:szCs w:val="20"/>
        </w:rPr>
        <w:t>ົດ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ລະບຽບການກັກກັນ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314339AE" w14:textId="2EA9F8B3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HYHeadLine-Medium" w:hAnsi="Arial" w:cs="Arial"/>
          <w:b/>
          <w:bCs/>
          <w:color w:val="000000" w:themeColor="text1"/>
          <w:kern w:val="0"/>
          <w:szCs w:val="20"/>
        </w:rPr>
        <w:t>□</w:t>
      </w:r>
      <w:r w:rsidRPr="00382A6D">
        <w:rPr>
          <w:rFonts w:ascii="Saysettha OT" w:eastAsia="HYHeadLine-Medium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ລາຍລະອຽດ</w:t>
      </w:r>
      <w:proofErr w:type="spellEnd"/>
    </w:p>
    <w:p w14:paraId="7B088EA4" w14:textId="168E38AC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Batang" w:hAnsi="Arial" w:cs="Arial"/>
          <w:b/>
          <w:bCs/>
          <w:color w:val="000000" w:themeColor="text1"/>
          <w:kern w:val="0"/>
          <w:szCs w:val="20"/>
        </w:rPr>
        <w:t>◦</w:t>
      </w:r>
      <w:r w:rsidRPr="00382A6D">
        <w:rPr>
          <w:rFonts w:ascii="Saysettha OT" w:eastAsia="휴먼명조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ການສັກຢາປ້ອງກັນ</w:t>
      </w:r>
      <w:proofErr w:type="spellEnd"/>
    </w:p>
    <w:p w14:paraId="12551FE5" w14:textId="381BE9E9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-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ຜູ້ທີ່ສໍາເລັດການສັກຢາວັກຊີນ</w:t>
      </w:r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ເຂັມດຽວ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(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ເຊັ່ນ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: Janssen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)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ຫຼືວັກຊີນ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2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ເຂັມ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(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ເຊັ່ນ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: Pfizer,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Moderna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, AstraZeneca, </w:t>
      </w:r>
      <w:proofErr w:type="spellStart"/>
      <w:proofErr w:type="gram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ແລະອື່ນ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ໆ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)*</w:t>
      </w:r>
      <w:proofErr w:type="gramEnd"/>
    </w:p>
    <w:p w14:paraId="66B54079" w14:textId="42E1B99E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한양중고딕" w:hAnsi="Saysettha OT" w:cs="Saysettha OT" w:hint="cs"/>
          <w:color w:val="000000" w:themeColor="text1"/>
          <w:kern w:val="0"/>
          <w:szCs w:val="20"/>
        </w:rPr>
        <w:t xml:space="preserve">*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ລວມທັງຄົນເຂົ້າເມືອງຜິດກົດໝາຍ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ຜູ້ທີ່ສຳເລັດການສັກຢາວັກຊີນກ່ອນມື້ທີ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່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ລະບຽບສະບັບນີ້ມີຜົນ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ບັງຄັບໃຊ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້ (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ວັນທີ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12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ເດືອນຕຸລາ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ປີ2021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)</w:t>
      </w:r>
    </w:p>
    <w:p w14:paraId="08BA01E6" w14:textId="65631FBD" w:rsidR="00382A6D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-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ຈະມີນະໂຍບາຍແກ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່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ຄົນຕ່າງປະເທດທີ່ສະໝັກໃຈໃຫ້ເນລະເທດ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ເຖິງແມ່ນວ່າ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ການສັກຢາວັກຊີນ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ສໍາເລັດ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ຜ່ານໄປບໍ່ເຖິງ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r w:rsidR="00382A6D" w:rsidRPr="003650AE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14 </w:t>
      </w:r>
      <w:proofErr w:type="spellStart"/>
      <w:r w:rsidR="00382A6D" w:rsidRPr="003650AE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ມື້ກໍ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ຕາມ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45405BA2" w14:textId="7B262957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한양중고딕" w:hAnsi="Saysettha OT" w:cs="Saysettha OT" w:hint="cs"/>
          <w:color w:val="000000" w:themeColor="text1"/>
          <w:kern w:val="0"/>
          <w:szCs w:val="20"/>
        </w:rPr>
        <w:t xml:space="preserve">*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ເອກະສານທີ່ເປັນຫຼັກຖານ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: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ໃບຢັ້ງຢືນການສັກຢາວັກຊິນ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(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ພິມໃບຢັ້ງຢືນCoov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ທາງເອເລັກ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ໂຕຣນິກ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ຫຼື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ພິມໃບຢັ້ງຢືນເປັນເຈ້ຍ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ເພື່ອອ້າງອິງ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)</w:t>
      </w:r>
    </w:p>
    <w:p w14:paraId="51082679" w14:textId="70353218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Batang" w:hAnsi="Arial" w:cs="Arial"/>
          <w:b/>
          <w:bCs/>
          <w:color w:val="000000" w:themeColor="text1"/>
          <w:kern w:val="0"/>
          <w:szCs w:val="20"/>
        </w:rPr>
        <w:t>◦</w:t>
      </w:r>
      <w:r w:rsidRPr="00382A6D">
        <w:rPr>
          <w:rFonts w:ascii="Saysettha OT" w:eastAsia="휴먼명조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ນະໂຍບາຍທີ່ໄດ້ຮັບ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: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ໃນກໍລະນີທີ່ອອກເດີນທາງໂດຍສະໝັກໃຈ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ຈະມີການຍົກເວັ້ນການ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ປັບໃໝ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ແລະ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ໂຈະການຈຳກັດການເຂົ້າປະເທດ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</w:p>
    <w:p w14:paraId="40B8DAE1" w14:textId="26C59471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Batang" w:hAnsi="Arial" w:cs="Arial"/>
          <w:b/>
          <w:bCs/>
          <w:color w:val="000000" w:themeColor="text1"/>
          <w:kern w:val="0"/>
          <w:szCs w:val="20"/>
        </w:rPr>
        <w:t>◦</w:t>
      </w:r>
      <w:r w:rsidRPr="00382A6D">
        <w:rPr>
          <w:rFonts w:ascii="Saysettha OT" w:eastAsia="휴먼명조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ວັນທີຈັດຕັ້ງປະຕິບັດ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: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ວັນທີ12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ເດືອນຕຸລາ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ປີ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2021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 (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ວັນອັງຄານ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) ~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ວັນທີ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ກໍານົດໃໝ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່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ຕ່າງຫາກ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* (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ການບັງຄັບໃຊ້ຊົ່ວຄາວ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)</w:t>
      </w:r>
    </w:p>
    <w:p w14:paraId="0EB1CB4C" w14:textId="2346505E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한양중고딕" w:hAnsi="Saysettha OT" w:cs="Saysettha OT" w:hint="cs"/>
          <w:color w:val="000000" w:themeColor="text1"/>
          <w:kern w:val="0"/>
          <w:szCs w:val="20"/>
        </w:rPr>
        <w:t>*</w:t>
      </w:r>
      <w:proofErr w:type="gram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ໃນອະນາຄົດ,ຕ້ອງອີງຕາມສະຖານະການລະບາດຂອງພະຍາດ</w:t>
      </w:r>
      <w:proofErr w:type="gram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COVID-19</w:t>
      </w:r>
      <w:r w:rsidR="003650AE">
        <w:rPr>
          <w:rFonts w:ascii="Saysettha OT" w:eastAsia="Times New Roman" w:hAnsi="Saysettha OT" w:cs="Saysettha OT"/>
          <w:color w:val="000000" w:themeColor="text1"/>
          <w:kern w:val="0"/>
          <w:szCs w:val="20"/>
        </w:rPr>
        <w:t>,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ແລະອື່ນໆ,ວັນທີສິ້ນສຸດການມີ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ຜົນບັງຂັບໃຊ້ຈະຖືກປະກາດອີກ</w:t>
      </w:r>
      <w:proofErr w:type="spellEnd"/>
      <w:r w:rsidR="003650AE">
        <w:rPr>
          <w:rFonts w:ascii="Saysettha OT" w:eastAsia="Times New Roman" w:hAnsi="Saysettha OT" w:cs="Saysettha OT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ຕ່າງຫາກ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.</w:t>
      </w:r>
    </w:p>
    <w:p w14:paraId="55D0E91E" w14:textId="64E50499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HYHeadLine-Medium" w:hAnsi="Arial" w:cs="Arial"/>
          <w:b/>
          <w:bCs/>
          <w:color w:val="000000" w:themeColor="text1"/>
          <w:szCs w:val="20"/>
        </w:rPr>
        <w:t>□</w:t>
      </w:r>
      <w:r w:rsidRPr="00382A6D">
        <w:rPr>
          <w:rFonts w:ascii="Saysettha OT" w:eastAsia="HYHeadLine-Medium" w:hAnsi="Saysettha OT" w:cs="Saysettha OT" w:hint="cs"/>
          <w:color w:val="000000" w:themeColor="text1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ແຈ້ງການ</w:t>
      </w:r>
      <w:proofErr w:type="spellEnd"/>
    </w:p>
    <w:p w14:paraId="4A8BFAD1" w14:textId="7F8FC298" w:rsidR="00EB0851" w:rsidRPr="003650AE" w:rsidRDefault="00EB0851" w:rsidP="003650AE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Arial" w:eastAsia="Batang" w:hAnsi="Arial" w:cs="Arial"/>
          <w:color w:val="000000" w:themeColor="text1"/>
          <w:kern w:val="0"/>
          <w:szCs w:val="20"/>
        </w:rPr>
        <w:t>◦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ອີງຕາມ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ລະບຽບທີ່ມີຢູ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່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ກ່ຽວກັບ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r w:rsidR="00382A6D" w:rsidRPr="00382A6D">
        <w:rPr>
          <w:rFonts w:ascii="Saysettha OT" w:eastAsia="휴먼명조" w:hAnsi="Saysettha OT" w:cs="Saysettha OT" w:hint="cs"/>
          <w:b/>
          <w:bCs/>
          <w:color w:val="000000" w:themeColor="text1"/>
          <w:kern w:val="0"/>
          <w:szCs w:val="20"/>
        </w:rPr>
        <w:t>「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ລະບົບການແຈ້ງລ່ວງໜ້າ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ການເດີນທາງອອກປະເທດແບບສະໝັກໃຈ</w:t>
      </w:r>
      <w:proofErr w:type="spellEnd"/>
      <w:r w:rsidR="003650AE" w:rsidRPr="00382A6D">
        <w:rPr>
          <w:rFonts w:ascii="Saysettha OT" w:eastAsia="휴먼명조" w:hAnsi="Saysettha OT" w:cs="Saysettha OT" w:hint="cs"/>
          <w:b/>
          <w:bCs/>
          <w:color w:val="000000" w:themeColor="text1"/>
          <w:kern w:val="0"/>
          <w:szCs w:val="20"/>
        </w:rPr>
        <w:t>」</w:t>
      </w:r>
      <w:r w:rsidR="003650AE">
        <w:rPr>
          <w:rFonts w:ascii="Saysettha OT" w:eastAsia="휴먼명조" w:hAnsi="Saysettha OT" w:cs="Saysettha OT" w:hint="eastAsia"/>
          <w:b/>
          <w:bCs/>
          <w:color w:val="000000" w:themeColor="text1"/>
          <w:kern w:val="0"/>
          <w:szCs w:val="20"/>
        </w:rPr>
        <w:t>.</w:t>
      </w:r>
    </w:p>
    <w:p w14:paraId="7721F25F" w14:textId="49293EF3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- 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ຫຼັງ​ຈາກ​ການ​ລາຍ​ງານ​ລ່ວງ​ຫນ້າ​ຂອງ​ຜູ້​ເຂົ້າ​ຢ້ຽມ​​ຢູ່​ໃນຫ້ອງການກວດຄົນ​ເຂົ້າ​ເມືອງ 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ຫຼື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ການ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ລາຍ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ງານ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ລ່ວງ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ຫນ້າທາງ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ອອນ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ໄລ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​ນ​</w:t>
      </w:r>
    </w:p>
    <w:p w14:paraId="6C5C2D88" w14:textId="46BDE6AA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eastAsia="휴먼명조" w:hAnsi="Saysettha OT" w:cs="Saysettha OT" w:hint="cs"/>
          <w:color w:val="000000" w:themeColor="text1"/>
          <w:kern w:val="0"/>
          <w:szCs w:val="20"/>
        </w:rPr>
        <w:t xml:space="preserve">-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ການຍົກເວັ້ນຄ່າປັບໃໝ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ແລະ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ໂຈະການຈຳກັດການເຂົ້າປະເທດ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ໃນມື້ດຽວກັນ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ໂດຍຜ່ານ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ສະໜາມບິນ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ເທົ່ານັ້ນ</w:t>
      </w:r>
      <w:proofErr w:type="spellEnd"/>
      <w:r w:rsidR="00382A6D" w:rsidRPr="00382A6D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.</w:t>
      </w:r>
    </w:p>
    <w:p w14:paraId="274BA089" w14:textId="0D3CFB01" w:rsidR="00EB0851" w:rsidRPr="00382A6D" w:rsidRDefault="00EB0851" w:rsidP="00382A6D">
      <w:pPr>
        <w:widowControl/>
        <w:wordWrap/>
        <w:autoSpaceDE/>
        <w:autoSpaceDN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Malgun Gothic" w:eastAsia="Malgun Gothic" w:hAnsi="Malgun Gothic" w:cs="Malgun Gothic" w:hint="eastAsia"/>
          <w:b/>
          <w:bCs/>
          <w:color w:val="000000" w:themeColor="text1"/>
          <w:kern w:val="0"/>
          <w:szCs w:val="20"/>
        </w:rPr>
        <w:t>※</w:t>
      </w:r>
      <w:r w:rsidRPr="00382A6D">
        <w:rPr>
          <w:rFonts w:ascii="Saysettha OT" w:eastAsia="HYHeadLine-Medium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ສອບຖາມ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ແລະ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ການຊີ້ແຈງ</w:t>
      </w:r>
      <w:proofErr w:type="spellEnd"/>
      <w:r w:rsidR="00382A6D" w:rsidRPr="003650AE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:</w:t>
      </w:r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</w:t>
      </w:r>
      <w:proofErr w:type="spellStart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>ສູນຂໍ້ມູນຂ່າວສານສໍາລັບຄົນຕ່າງປະເທດ</w:t>
      </w:r>
      <w:proofErr w:type="spellEnd"/>
      <w:r w:rsidR="00382A6D" w:rsidRPr="00382A6D"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  <w:t xml:space="preserve"> (1345)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7307"/>
      </w:tblGrid>
      <w:tr w:rsidR="00382A6D" w:rsidRPr="00382A6D" w14:paraId="558F23F9" w14:textId="77777777" w:rsidTr="00EB0851">
        <w:trPr>
          <w:trHeight w:val="466"/>
          <w:jc w:val="righ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5A716D" w14:textId="14D9B229" w:rsidR="00EB0851" w:rsidRPr="00382A6D" w:rsidRDefault="00382A6D" w:rsidP="003650AE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ເວລາປະຕິບັດງານ</w:t>
            </w:r>
            <w:proofErr w:type="spellEnd"/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E2B46" w14:textId="6A09E797" w:rsidR="00EB0851" w:rsidRPr="00382A6D" w:rsidRDefault="00382A6D" w:rsidP="003650AE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ພາສາທີ່ສາມາດໃຊ້ໄດ້ສໍາລັບການປຶກສາຫາລື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ແລະ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 xml:space="preserve">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b/>
                <w:bCs/>
                <w:color w:val="000000" w:themeColor="text1"/>
                <w:szCs w:val="20"/>
              </w:rPr>
              <w:t>ການອະທິບາຍ</w:t>
            </w:r>
            <w:proofErr w:type="spellEnd"/>
          </w:p>
        </w:tc>
      </w:tr>
      <w:tr w:rsidR="00382A6D" w:rsidRPr="00382A6D" w14:paraId="335A7887" w14:textId="77777777" w:rsidTr="00EB0851">
        <w:trPr>
          <w:trHeight w:val="353"/>
          <w:jc w:val="right"/>
        </w:trPr>
        <w:tc>
          <w:tcPr>
            <w:tcW w:w="292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3F7EC" w14:textId="05B3F247" w:rsidR="00EB0851" w:rsidRPr="00382A6D" w:rsidRDefault="00382A6D" w:rsidP="003650AE">
            <w:pPr>
              <w:widowControl/>
              <w:wordWrap/>
              <w:autoSpaceDE/>
              <w:autoSpaceDN/>
              <w:jc w:val="center"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r w:rsidRPr="00382A6D">
              <w:rPr>
                <w:rFonts w:ascii="Saysettha OT" w:hAnsi="Saysettha OT" w:cs="Saysettha OT" w:hint="cs"/>
                <w:color w:val="000000" w:themeColor="text1"/>
                <w:szCs w:val="20"/>
              </w:rPr>
              <w:t xml:space="preserve">24 </w:t>
            </w:r>
            <w:proofErr w:type="spellStart"/>
            <w:r w:rsidRPr="00382A6D">
              <w:rPr>
                <w:rFonts w:ascii="Saysettha OT" w:hAnsi="Saysettha OT" w:cs="Saysettha OT" w:hint="cs"/>
                <w:color w:val="000000" w:themeColor="text1"/>
                <w:szCs w:val="20"/>
              </w:rPr>
              <w:t>ຊົ່ວໂມງ</w:t>
            </w:r>
            <w:proofErr w:type="spellEnd"/>
          </w:p>
        </w:tc>
        <w:tc>
          <w:tcPr>
            <w:tcW w:w="730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2B0B39" w14:textId="1DA4EBA2" w:rsidR="00EB0851" w:rsidRPr="00382A6D" w:rsidRDefault="00382A6D" w:rsidP="00382A6D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ພາສາອັງກິດ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ພາສາຈີນ</w:t>
            </w:r>
            <w:proofErr w:type="spellEnd"/>
          </w:p>
        </w:tc>
      </w:tr>
      <w:tr w:rsidR="00382A6D" w:rsidRPr="00382A6D" w14:paraId="2C92461C" w14:textId="77777777" w:rsidTr="00EB0851">
        <w:trPr>
          <w:trHeight w:val="834"/>
          <w:jc w:val="right"/>
        </w:trPr>
        <w:tc>
          <w:tcPr>
            <w:tcW w:w="2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CE9F52" w14:textId="77777777" w:rsidR="00EB0851" w:rsidRPr="00382A6D" w:rsidRDefault="00EB0851" w:rsidP="003650AE">
            <w:pPr>
              <w:wordWrap/>
              <w:snapToGrid w:val="0"/>
              <w:spacing w:after="0" w:line="240" w:lineRule="auto"/>
              <w:ind w:left="256" w:hanging="256"/>
              <w:jc w:val="center"/>
              <w:textAlignment w:val="baseline"/>
              <w:rPr>
                <w:rFonts w:ascii="Saysettha OT" w:eastAsia="Gulim" w:hAnsi="Saysettha OT" w:cs="Saysettha OT" w:hint="cs"/>
                <w:color w:val="000000" w:themeColor="text1"/>
                <w:kern w:val="0"/>
                <w:szCs w:val="20"/>
              </w:rPr>
            </w:pPr>
            <w:r w:rsidRPr="00382A6D">
              <w:rPr>
                <w:rFonts w:ascii="Saysettha OT" w:eastAsia="Malgun Gothic" w:hAnsi="Saysettha OT" w:cs="Saysettha OT" w:hint="cs"/>
                <w:color w:val="000000" w:themeColor="text1"/>
                <w:kern w:val="0"/>
                <w:szCs w:val="20"/>
              </w:rPr>
              <w:t>09:00~18:00</w:t>
            </w:r>
          </w:p>
        </w:tc>
        <w:tc>
          <w:tcPr>
            <w:tcW w:w="730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C2E32F" w14:textId="4FF2B1D7" w:rsidR="00EB0851" w:rsidRPr="00382A6D" w:rsidRDefault="00382A6D" w:rsidP="00382A6D">
            <w:pPr>
              <w:widowControl/>
              <w:wordWrap/>
              <w:autoSpaceDE/>
              <w:autoSpaceDN/>
              <w:rPr>
                <w:rFonts w:ascii="Saysettha OT" w:hAnsi="Saysettha OT" w:cs="Saysettha OT" w:hint="cs"/>
                <w:color w:val="000000" w:themeColor="text1"/>
                <w:szCs w:val="20"/>
              </w:rPr>
            </w:pP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ພາສາ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: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ຍີ່ປຸ່ນ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ຫວຽດນາມ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ໄທ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ອິນໂດເນເຊຍ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ລັດເຊຍ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ມົງໂກລີ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ບັງກະລາເທດ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ປາກິດສະຖານ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ເນປານ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ກຳປູເຈຍ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ມຽນມາ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ຝຣັ່ງ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ເຢຍລະມັນ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ແອສປາໂຍນ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ຟີລິບປິນ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ອາຣັບ</w:t>
            </w:r>
            <w:proofErr w:type="spellEnd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 xml:space="preserve">, </w:t>
            </w:r>
            <w:proofErr w:type="spellStart"/>
            <w:r w:rsidRPr="00382A6D">
              <w:rPr>
                <w:rFonts w:ascii="Saysettha OT" w:eastAsia="Malgun Gothic" w:hAnsi="Saysettha OT" w:cs="Saysettha OT" w:hint="cs"/>
                <w:color w:val="000000" w:themeColor="text1"/>
                <w:szCs w:val="20"/>
              </w:rPr>
              <w:t>ສີລັງກາ</w:t>
            </w:r>
            <w:proofErr w:type="spellEnd"/>
          </w:p>
        </w:tc>
      </w:tr>
    </w:tbl>
    <w:p w14:paraId="2C420311" w14:textId="22FFE82E" w:rsidR="00EB0851" w:rsidRPr="00382A6D" w:rsidRDefault="00EB0851" w:rsidP="00382A6D">
      <w:pPr>
        <w:widowControl/>
        <w:wordWrap/>
        <w:autoSpaceDE/>
        <w:autoSpaceDN/>
        <w:jc w:val="right"/>
        <w:rPr>
          <w:rFonts w:ascii="Saysettha OT" w:eastAsia="Times New Roman" w:hAnsi="Saysettha OT" w:cs="Saysettha OT" w:hint="cs"/>
          <w:color w:val="000000" w:themeColor="text1"/>
          <w:kern w:val="0"/>
          <w:szCs w:val="20"/>
        </w:rPr>
      </w:pPr>
      <w:r w:rsidRPr="00382A6D">
        <w:rPr>
          <w:rFonts w:ascii="Saysettha OT" w:hAnsi="Saysettha OT" w:cs="Saysettha OT" w:hint="cs"/>
          <w:b/>
          <w:bCs/>
          <w:color w:val="000000" w:themeColor="text1"/>
          <w:szCs w:val="20"/>
        </w:rPr>
        <w:t>&lt;</w:t>
      </w:r>
      <w:proofErr w:type="spellStart"/>
      <w:r w:rsidR="00382A6D" w:rsidRPr="00D123B1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ການແປພາສານີ້ໄດ້ເຮັດຢູ່ທີ່ສູນກາງໂທລະສັບ</w:t>
      </w:r>
      <w:proofErr w:type="spellEnd"/>
      <w:r w:rsidR="00382A6D" w:rsidRPr="00D123B1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</w:t>
      </w:r>
      <w:proofErr w:type="spellStart"/>
      <w:r w:rsidR="00382A6D" w:rsidRPr="00D123B1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>ດານູຣີ</w:t>
      </w:r>
      <w:proofErr w:type="spellEnd"/>
      <w:r w:rsidR="00382A6D" w:rsidRPr="00D123B1">
        <w:rPr>
          <w:rFonts w:ascii="Saysettha OT" w:eastAsia="Times New Roman" w:hAnsi="Saysettha OT" w:cs="Saysettha OT" w:hint="cs"/>
          <w:b/>
          <w:bCs/>
          <w:color w:val="000000" w:themeColor="text1"/>
          <w:kern w:val="0"/>
          <w:szCs w:val="20"/>
        </w:rPr>
        <w:t xml:space="preserve"> 1577-1366</w:t>
      </w:r>
      <w:r w:rsidRPr="00382A6D">
        <w:rPr>
          <w:rFonts w:ascii="Saysettha OT" w:hAnsi="Saysettha OT" w:cs="Saysettha OT" w:hint="cs"/>
          <w:b/>
          <w:bCs/>
          <w:color w:val="000000" w:themeColor="text1"/>
          <w:szCs w:val="20"/>
        </w:rPr>
        <w:t>&gt;</w:t>
      </w:r>
    </w:p>
    <w:sectPr w:rsidR="00EB0851" w:rsidRPr="00382A6D" w:rsidSect="00EB085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HeadLine-Medium">
    <w:altName w:val="Batang"/>
    <w:panose1 w:val="020B0604020202020204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Batang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51"/>
    <w:rsid w:val="00014DD1"/>
    <w:rsid w:val="003650AE"/>
    <w:rsid w:val="00382A6D"/>
    <w:rsid w:val="00D123B1"/>
    <w:rsid w:val="00EB0851"/>
    <w:rsid w:val="00F3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20CC"/>
  <w15:chartTrackingRefBased/>
  <w15:docId w15:val="{D6266E8F-F890-49A3-86BA-572AACD6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EB0851"/>
    <w:pPr>
      <w:snapToGrid w:val="0"/>
      <w:spacing w:after="0" w:line="384" w:lineRule="auto"/>
      <w:textAlignment w:val="baseline"/>
    </w:pPr>
    <w:rPr>
      <w:rFonts w:ascii="Batang" w:eastAsia="Gulim" w:hAnsi="Gulim" w:cs="Gulim"/>
      <w:color w:val="000000"/>
      <w:kern w:val="0"/>
      <w:szCs w:val="20"/>
    </w:rPr>
  </w:style>
  <w:style w:type="paragraph" w:customStyle="1" w:styleId="18">
    <w:name w:val="본문(휴명18)"/>
    <w:basedOn w:val="Normal"/>
    <w:rsid w:val="00EB0851"/>
    <w:pPr>
      <w:spacing w:after="0" w:line="384" w:lineRule="auto"/>
      <w:ind w:left="1218" w:hanging="610"/>
      <w:textAlignment w:val="baseline"/>
    </w:pPr>
    <w:rPr>
      <w:rFonts w:ascii="한양신명조" w:eastAsia="Gulim" w:hAnsi="Gulim" w:cs="Gulim"/>
      <w:color w:val="000000"/>
      <w:kern w:val="0"/>
      <w:sz w:val="36"/>
      <w:szCs w:val="36"/>
    </w:rPr>
  </w:style>
  <w:style w:type="paragraph" w:customStyle="1" w:styleId="Standard">
    <w:name w:val="Standard"/>
    <w:basedOn w:val="Normal"/>
    <w:rsid w:val="00EB0851"/>
    <w:pPr>
      <w:wordWrap/>
      <w:spacing w:after="0" w:line="240" w:lineRule="auto"/>
      <w:jc w:val="left"/>
      <w:textAlignment w:val="baseline"/>
    </w:pPr>
    <w:rPr>
      <w:rFonts w:ascii="Malgun Gothic" w:eastAsia="Gulim" w:hAnsi="Gulim" w:cs="Gulim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Microsoft Office User</cp:lastModifiedBy>
  <cp:revision>3</cp:revision>
  <cp:lastPrinted>2021-10-28T13:52:00Z</cp:lastPrinted>
  <dcterms:created xsi:type="dcterms:W3CDTF">2021-10-28T13:52:00Z</dcterms:created>
  <dcterms:modified xsi:type="dcterms:W3CDTF">2021-10-28T13:52:00Z</dcterms:modified>
</cp:coreProperties>
</file>