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540"/>
        <w:gridCol w:w="990"/>
        <w:gridCol w:w="360"/>
        <w:gridCol w:w="1710"/>
        <w:gridCol w:w="630"/>
        <w:gridCol w:w="720"/>
        <w:gridCol w:w="360"/>
        <w:gridCol w:w="1080"/>
        <w:gridCol w:w="1170"/>
        <w:gridCol w:w="1171"/>
        <w:gridCol w:w="1259"/>
      </w:tblGrid>
      <w:tr w:rsidR="00F60E9D" w:rsidRPr="00FD5846" w14:paraId="2972D3D0" w14:textId="77777777" w:rsidTr="00B73FBF">
        <w:trPr>
          <w:trHeight w:val="690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45324E5" w14:textId="77777777" w:rsidR="00205193" w:rsidRPr="00205193" w:rsidRDefault="00205193" w:rsidP="00205193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after="0" w:line="540" w:lineRule="atLeast"/>
              <w:jc w:val="center"/>
              <w:rPr>
                <w:rFonts w:ascii="inherit" w:eastAsia="Times New Roman" w:hAnsi="inherit" w:cs="Courier New"/>
                <w:b/>
                <w:color w:val="202124"/>
                <w:kern w:val="0"/>
                <w:sz w:val="32"/>
                <w:szCs w:val="42"/>
              </w:rPr>
            </w:pPr>
            <w:r w:rsidRPr="00205193">
              <w:rPr>
                <w:rFonts w:ascii="inherit" w:eastAsia="Times New Roman" w:hAnsi="inherit" w:cs="Courier New"/>
                <w:b/>
                <w:color w:val="202124"/>
                <w:kern w:val="0"/>
                <w:sz w:val="32"/>
                <w:szCs w:val="42"/>
              </w:rPr>
              <w:t>Aplikasyon para sa Pagbabayad ng Gwangju Daily Life Recovery Subsidy</w:t>
            </w:r>
          </w:p>
          <w:p w14:paraId="44BB2F72" w14:textId="77777777" w:rsidR="00205193" w:rsidRPr="00205193" w:rsidRDefault="00205193" w:rsidP="00205193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after="0" w:line="540" w:lineRule="atLeast"/>
              <w:jc w:val="center"/>
              <w:rPr>
                <w:rFonts w:ascii="inherit" w:eastAsia="Times New Roman" w:hAnsi="inherit" w:cs="Courier New"/>
                <w:b/>
                <w:color w:val="202124"/>
                <w:kern w:val="0"/>
                <w:sz w:val="32"/>
                <w:szCs w:val="42"/>
              </w:rPr>
            </w:pPr>
            <w:r w:rsidRPr="00205193">
              <w:rPr>
                <w:rFonts w:ascii="inherit" w:eastAsia="Times New Roman" w:hAnsi="inherit" w:cs="Courier New"/>
                <w:b/>
                <w:color w:val="202124"/>
                <w:kern w:val="0"/>
                <w:sz w:val="32"/>
                <w:szCs w:val="42"/>
              </w:rPr>
              <w:t>(Prepaid Win-Win Card)</w:t>
            </w:r>
          </w:p>
          <w:p w14:paraId="6DE29B75" w14:textId="73FCCD0B" w:rsidR="00F60E9D" w:rsidRPr="00CB6402" w:rsidRDefault="00F60E9D" w:rsidP="00CB6402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b/>
                <w:color w:val="FF0000"/>
                <w:spacing w:val="-3"/>
                <w:w w:val="90"/>
                <w:sz w:val="18"/>
                <w:szCs w:val="18"/>
              </w:rPr>
            </w:pPr>
          </w:p>
        </w:tc>
      </w:tr>
      <w:tr w:rsidR="00F60E9D" w:rsidRPr="00FD5846" w14:paraId="09FCEBA4" w14:textId="77777777" w:rsidTr="00205193">
        <w:trPr>
          <w:trHeight w:val="1477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textDirection w:val="btLr"/>
            <w:vAlign w:val="center"/>
          </w:tcPr>
          <w:p w14:paraId="66E5F97B" w14:textId="7BEAC07F" w:rsidR="00F60E9D" w:rsidRPr="00395B83" w:rsidRDefault="00205193" w:rsidP="00395B83">
            <w:pPr>
              <w:pStyle w:val="a"/>
              <w:wordWrap/>
              <w:spacing w:line="16" w:lineRule="atLeast"/>
              <w:ind w:left="4677" w:right="113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193">
              <w:rPr>
                <w:rFonts w:ascii="Times New Roman" w:eastAsia="나눔고딕 ExtraBold" w:hAnsi="Times New Roman" w:cs="Times New Roman"/>
                <w:szCs w:val="18"/>
              </w:rPr>
              <w:t>Aplikante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5660CDC9" w:rsidR="00F60E9D" w:rsidRPr="00395B83" w:rsidRDefault="00A651D5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Pangalan</w:t>
            </w:r>
          </w:p>
        </w:tc>
        <w:tc>
          <w:tcPr>
            <w:tcW w:w="207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395B83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40A1731D" w14:textId="54BA7C76" w:rsidR="00205193" w:rsidRPr="00205193" w:rsidRDefault="00205193" w:rsidP="0020519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Cs w:val="42"/>
              </w:rPr>
            </w:pPr>
            <w:r>
              <w:rPr>
                <w:rStyle w:val="y2iqfc"/>
                <w:rFonts w:ascii="inherit" w:hAnsi="inherit"/>
                <w:color w:val="202124"/>
                <w:szCs w:val="42"/>
              </w:rPr>
              <w:t>Araw ng K</w:t>
            </w:r>
            <w:r w:rsidRPr="00205193">
              <w:rPr>
                <w:rStyle w:val="y2iqfc"/>
                <w:rFonts w:ascii="inherit" w:hAnsi="inherit"/>
                <w:color w:val="202124"/>
                <w:szCs w:val="42"/>
              </w:rPr>
              <w:t>apanganakan</w:t>
            </w:r>
          </w:p>
          <w:p w14:paraId="1C8563CC" w14:textId="34E497D4" w:rsidR="00F60E9D" w:rsidRPr="00395B83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395B83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114A8D15" w:rsidR="00F60E9D" w:rsidRPr="00395B83" w:rsidRDefault="008518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Cellp</w:t>
            </w:r>
            <w:r w:rsidR="00CB6402" w:rsidRPr="00395B83">
              <w:rPr>
                <w:rFonts w:ascii="Times New Roman" w:eastAsia="나눔고딕 ExtraBold" w:hAnsi="Times New Roman" w:cs="Times New Roman"/>
                <w:sz w:val="18"/>
                <w:szCs w:val="18"/>
              </w:rPr>
              <w:t>hone Number</w:t>
            </w:r>
          </w:p>
        </w:tc>
        <w:tc>
          <w:tcPr>
            <w:tcW w:w="243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395B83" w:rsidRDefault="00F60E9D" w:rsidP="00FD5846">
            <w:pPr>
              <w:pStyle w:val="a"/>
              <w:wordWrap/>
              <w:spacing w:line="16" w:lineRule="atLeast"/>
              <w:jc w:val="distribute"/>
              <w:rPr>
                <w:rFonts w:ascii="Times New Roman" w:eastAsia="경기천년제목 Light" w:hAnsi="Times New Roman" w:cs="Times New Roman"/>
                <w:spacing w:val="-7"/>
                <w:w w:val="90"/>
                <w:sz w:val="18"/>
                <w:szCs w:val="18"/>
              </w:rPr>
            </w:pPr>
          </w:p>
        </w:tc>
      </w:tr>
      <w:tr w:rsidR="00F60E9D" w:rsidRPr="00FD5846" w14:paraId="56A07828" w14:textId="77777777" w:rsidTr="00B73FBF">
        <w:trPr>
          <w:trHeight w:val="1405"/>
        </w:trPr>
        <w:tc>
          <w:tcPr>
            <w:tcW w:w="59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395B83" w:rsidRDefault="00F60E9D" w:rsidP="00FD5846">
            <w:pPr>
              <w:pStyle w:val="a"/>
              <w:wordWrap/>
              <w:spacing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5B8BE72" w14:textId="40C08BCD" w:rsidR="00F60E9D" w:rsidRPr="00395B83" w:rsidRDefault="00A651D5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Tirahan</w:t>
            </w:r>
          </w:p>
          <w:p w14:paraId="0054A2F0" w14:textId="77777777" w:rsidR="00205193" w:rsidRPr="00205193" w:rsidRDefault="00205193" w:rsidP="00205193">
            <w:pPr>
              <w:pStyle w:val="HTMLPreformatted"/>
              <w:shd w:val="clear" w:color="auto" w:fill="F8F9FA"/>
              <w:jc w:val="center"/>
              <w:rPr>
                <w:rStyle w:val="y2iqfc"/>
                <w:rFonts w:ascii="inherit" w:hAnsi="inherit"/>
                <w:color w:val="202124"/>
                <w:sz w:val="18"/>
                <w:szCs w:val="42"/>
              </w:rPr>
            </w:pPr>
            <w:r w:rsidRPr="00205193">
              <w:rPr>
                <w:rStyle w:val="y2iqfc"/>
                <w:rFonts w:ascii="inherit" w:hAnsi="inherit"/>
                <w:color w:val="202124"/>
                <w:sz w:val="18"/>
                <w:szCs w:val="42"/>
              </w:rPr>
              <w:t>(Hanggang sa</w:t>
            </w:r>
          </w:p>
          <w:p w14:paraId="49FB8DBB" w14:textId="77777777" w:rsidR="00205193" w:rsidRPr="00205193" w:rsidRDefault="00205193" w:rsidP="00205193">
            <w:pPr>
              <w:pStyle w:val="HTMLPreformatted"/>
              <w:shd w:val="clear" w:color="auto" w:fill="F8F9FA"/>
              <w:jc w:val="center"/>
              <w:rPr>
                <w:rStyle w:val="y2iqfc"/>
                <w:rFonts w:ascii="inherit" w:hAnsi="inherit"/>
                <w:color w:val="202124"/>
                <w:sz w:val="18"/>
                <w:szCs w:val="42"/>
              </w:rPr>
            </w:pPr>
            <w:r w:rsidRPr="00205193">
              <w:rPr>
                <w:rStyle w:val="y2iqfc"/>
                <w:rFonts w:ascii="inherit" w:hAnsi="inherit"/>
                <w:color w:val="202124"/>
                <w:sz w:val="18"/>
                <w:szCs w:val="42"/>
              </w:rPr>
              <w:t>Disyembre 1,</w:t>
            </w:r>
          </w:p>
          <w:p w14:paraId="52790FC8" w14:textId="6A213A24" w:rsidR="00205193" w:rsidRPr="00205193" w:rsidRDefault="00205193" w:rsidP="0020519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18"/>
                <w:szCs w:val="42"/>
              </w:rPr>
            </w:pPr>
            <w:r w:rsidRPr="00205193">
              <w:rPr>
                <w:rStyle w:val="y2iqfc"/>
                <w:rFonts w:ascii="inherit" w:hAnsi="inherit"/>
                <w:color w:val="202124"/>
                <w:sz w:val="18"/>
                <w:szCs w:val="42"/>
              </w:rPr>
              <w:t>2021, 0:00 a.m.)</w:t>
            </w:r>
          </w:p>
          <w:p w14:paraId="6EDFA0F3" w14:textId="0413A2AE" w:rsidR="00F60E9D" w:rsidRPr="00395B83" w:rsidRDefault="00F60E9D" w:rsidP="00CB6402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395B83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</w:tr>
      <w:tr w:rsidR="00F60E9D" w:rsidRPr="00FD5846" w14:paraId="18436BF7" w14:textId="77777777" w:rsidTr="00205193">
        <w:trPr>
          <w:trHeight w:val="639"/>
        </w:trPr>
        <w:tc>
          <w:tcPr>
            <w:tcW w:w="4191" w:type="dxa"/>
            <w:gridSpan w:val="5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017ECA8" w14:textId="3C6800D0" w:rsidR="005B1A1B" w:rsidRDefault="00FD5846" w:rsidP="00D115D5">
            <w:pPr>
              <w:pStyle w:val="a"/>
              <w:wordWrap/>
              <w:spacing w:line="16" w:lineRule="atLeast"/>
              <w:ind w:left="383" w:hanging="270"/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205193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Kapangyarihan ng Abogado</w:t>
            </w:r>
            <w:r w:rsid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for</w:t>
            </w:r>
            <w:r w:rsidR="00F44421" w:rsidRP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Application</w:t>
            </w:r>
            <w:r w:rsidR="005B1A1B" w:rsidRP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52E78AF" w14:textId="0A54780A" w:rsidR="00F60E9D" w:rsidRPr="00FD5846" w:rsidRDefault="005B1A1B" w:rsidP="00205193">
            <w:pPr>
              <w:pStyle w:val="a"/>
              <w:wordWrap/>
              <w:spacing w:line="16" w:lineRule="atLeast"/>
              <w:ind w:left="383" w:hanging="270"/>
              <w:rPr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  </w:t>
            </w:r>
            <w:r w:rsidR="00205193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Ibinigay sa</w:t>
            </w:r>
            <w:r w:rsidRPr="005B1A1B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r w:rsidR="00FD5846" w:rsidRPr="005B1A1B">
              <w:rPr>
                <w:rFonts w:ascii="Times New Roman" w:eastAsia="나눔고딕 ExtraBold" w:hAnsi="Times New Roman" w:cs="Times New Roman"/>
                <w:sz w:val="18"/>
                <w:szCs w:val="18"/>
              </w:rPr>
              <w:t>(</w:t>
            </w:r>
            <w:r w:rsidR="00205193">
              <w:rPr>
                <w:rFonts w:ascii="Times New Roman" w:eastAsia="나눔고딕 ExtraBold" w:hAnsi="Times New Roman" w:cs="Times New Roman"/>
                <w:sz w:val="18"/>
                <w:szCs w:val="18"/>
              </w:rPr>
              <w:t>Miyembro ng sambahayan, atbp</w:t>
            </w:r>
            <w:r w:rsidR="00F44421" w:rsidRPr="005B1A1B">
              <w:rPr>
                <w:rFonts w:ascii="Times New Roman" w:eastAsia="나눔고딕 ExtraBold" w:hAnsi="Times New Roman" w:cs="Times New Roman"/>
                <w:sz w:val="18"/>
                <w:szCs w:val="18"/>
              </w:rPr>
              <w:t>.</w:t>
            </w:r>
            <w:r w:rsidR="00FD5846" w:rsidRPr="005B1A1B">
              <w:rPr>
                <w:rFonts w:ascii="Times New Roman" w:eastAsia="나눔고딕 ExtraBold" w:hAnsi="Times New Roman" w:cs="Times New Roman"/>
                <w:sz w:val="18"/>
                <w:szCs w:val="18"/>
              </w:rPr>
              <w:t>)</w:t>
            </w:r>
            <w:r w:rsidR="00F23C6B">
              <w:rPr>
                <w:rFonts w:ascii="Times New Roman" w:eastAsia="나눔고딕 ExtraBold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D8CFD4" w14:textId="787BE4AF" w:rsidR="00F60E9D" w:rsidRPr="00F44421" w:rsidRDefault="00205193" w:rsidP="00D115D5">
            <w:pPr>
              <w:pStyle w:val="a"/>
              <w:wordWrap/>
              <w:spacing w:line="16" w:lineRule="atLeas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Dahilan ng Delegasyon ng Kapangyarihan ng Abogado</w:t>
            </w:r>
          </w:p>
        </w:tc>
        <w:tc>
          <w:tcPr>
            <w:tcW w:w="504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FD5846" w:rsidRDefault="00F60E9D" w:rsidP="00D115D5">
            <w:pPr>
              <w:pStyle w:val="a"/>
              <w:wordWrap/>
              <w:spacing w:line="16" w:lineRule="atLeast"/>
              <w:ind w:left="2"/>
              <w:rPr>
                <w:rFonts w:ascii="경기천년제목 Light" w:eastAsia="경기천년제목 Light"/>
                <w:b/>
                <w:sz w:val="18"/>
                <w:szCs w:val="18"/>
              </w:rPr>
            </w:pPr>
          </w:p>
        </w:tc>
      </w:tr>
      <w:tr w:rsidR="00F60E9D" w:rsidRPr="00FD5846" w14:paraId="028ECC8D" w14:textId="77777777" w:rsidTr="00B73FBF">
        <w:trPr>
          <w:trHeight w:val="456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C8C393" w14:textId="16CAECEE" w:rsidR="00F60E9D" w:rsidRPr="009A27A0" w:rsidRDefault="00205193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193">
              <w:rPr>
                <w:rFonts w:ascii="Times New Roman" w:eastAsia="나눔고딕 ExtraBold" w:hAnsi="Times New Roman" w:cs="Times New Roman"/>
                <w:w w:val="80"/>
                <w:sz w:val="22"/>
                <w:szCs w:val="18"/>
              </w:rPr>
              <w:t>Relasyon sa Aplikante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750B2FD7" w:rsidR="00F60E9D" w:rsidRPr="009A27A0" w:rsidRDefault="00205193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Pangalan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7EFE32E2" w:rsidR="00F60E9D" w:rsidRPr="009A27A0" w:rsidRDefault="00205193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Araw ng Kapanganakan</w:t>
            </w: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FA4A59F" w14:textId="0B58CD7E" w:rsidR="00F60E9D" w:rsidRPr="009A27A0" w:rsidRDefault="009A27A0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Address</w:t>
            </w:r>
          </w:p>
          <w:p w14:paraId="7A72941C" w14:textId="47038F52" w:rsidR="00F60E9D" w:rsidRPr="009A27A0" w:rsidRDefault="00FD5846" w:rsidP="00205193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(</w:t>
            </w:r>
            <w:r w:rsidR="00205193">
              <w:rPr>
                <w:rFonts w:ascii="Times New Roman" w:eastAsia="나눔고딕 ExtraBold" w:hAnsi="Times New Roman" w:cs="Times New Roman"/>
                <w:sz w:val="18"/>
                <w:szCs w:val="18"/>
              </w:rPr>
              <w:t>Hanggang sa</w:t>
            </w:r>
            <w:r w:rsidR="009A27A0"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December 1, 2021, 0:00 a.m.</w:t>
            </w:r>
            <w:r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57C6A0C7" w:rsidR="00F60E9D" w:rsidRPr="009A27A0" w:rsidRDefault="008518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Cellphone</w:t>
            </w:r>
            <w:r w:rsidR="00395B83" w:rsidRPr="009A27A0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Number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7893CE50" w14:textId="77777777" w:rsidR="00F60E9D" w:rsidRDefault="00205193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Sang-ayon ako sa detalye ng</w:t>
            </w:r>
          </w:p>
          <w:p w14:paraId="698A87F6" w14:textId="31883055" w:rsidR="00205193" w:rsidRPr="009A27A0" w:rsidRDefault="00205193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18"/>
                <w:szCs w:val="18"/>
              </w:rPr>
              <w:t>aplikasyon</w:t>
            </w:r>
          </w:p>
        </w:tc>
      </w:tr>
      <w:tr w:rsidR="00F60E9D" w:rsidRPr="00FD5846" w14:paraId="1E69F46D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5222EB9F" w:rsidR="00F60E9D" w:rsidRPr="009A27A0" w:rsidRDefault="00205193" w:rsidP="009A27A0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Lagda o Selyo</w:t>
            </w:r>
          </w:p>
        </w:tc>
      </w:tr>
      <w:tr w:rsidR="00F60E9D" w:rsidRPr="00FD5846" w14:paraId="1ECD9E4C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6DC3AB48" w:rsidR="00F60E9D" w:rsidRPr="009A27A0" w:rsidRDefault="00205193" w:rsidP="009A27A0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Lagda o Selyo</w:t>
            </w:r>
          </w:p>
        </w:tc>
      </w:tr>
      <w:tr w:rsidR="00F60E9D" w:rsidRPr="00FD5846" w14:paraId="5B94AFC4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9A27A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9A27A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2F8AAEFC" w:rsidR="00F60E9D" w:rsidRPr="009A27A0" w:rsidRDefault="00205193" w:rsidP="009A27A0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Lagda o Selyo</w:t>
            </w:r>
          </w:p>
        </w:tc>
      </w:tr>
      <w:tr w:rsidR="00F60E9D" w:rsidRPr="00FD5846" w14:paraId="2037A368" w14:textId="77777777" w:rsidTr="00B73FBF">
        <w:trPr>
          <w:trHeight w:val="4044"/>
        </w:trPr>
        <w:tc>
          <w:tcPr>
            <w:tcW w:w="10581" w:type="dxa"/>
            <w:gridSpan w:val="1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E1F3FE" w14:textId="45E02D35" w:rsidR="00F60E9D" w:rsidRPr="00FD5846" w:rsidRDefault="00FD5846" w:rsidP="00FD5846">
            <w:pPr>
              <w:pStyle w:val="21"/>
              <w:wordWrap/>
              <w:spacing w:before="100" w:line="16" w:lineRule="atLeast"/>
              <w:ind w:left="228" w:right="100" w:hanging="128"/>
              <w:rPr>
                <w:sz w:val="18"/>
                <w:szCs w:val="18"/>
              </w:rPr>
            </w:pPr>
            <w:r w:rsidRPr="00FD5846">
              <w:rPr>
                <w:rFonts w:ascii="Malgun Gothic"/>
                <w:spacing w:val="-2"/>
                <w:sz w:val="18"/>
                <w:szCs w:val="18"/>
              </w:rPr>
              <w:t xml:space="preserve">  </w:t>
            </w:r>
            <w:r w:rsidR="00A651D5">
              <w:rPr>
                <w:rFonts w:ascii="Malgun Gothic" w:eastAsia="Malgun Gothic"/>
                <w:spacing w:val="-6"/>
                <w:sz w:val="18"/>
                <w:szCs w:val="18"/>
              </w:rPr>
              <w:t>Ako(ako, ang kinatawan) ay nag-a-apply(bilang kinatawan</w:t>
            </w:r>
            <w:r w:rsidR="009B4A0A">
              <w:rPr>
                <w:rFonts w:ascii="Malgun Gothic" w:eastAsia="Malgun Gothic"/>
                <w:spacing w:val="-6"/>
                <w:sz w:val="18"/>
                <w:szCs w:val="18"/>
              </w:rPr>
              <w:t>) para sa pagbabayad ng Gwangju Metropolitan City Daily Life Recovery Subsidy (aplikasyon at pagtanggap ng isang prepaid Win-Win card) at naabisuhan tungkol sa koleksyon, paggamit, at pagkakaloob ng personal na impormasyon gaya ng nakadetalye sa ibaba</w:t>
            </w:r>
            <w:r w:rsidR="00A651D5">
              <w:rPr>
                <w:rFonts w:ascii="Malgun Gothic" w:eastAsia="Malgun Gothic"/>
                <w:spacing w:val="-6"/>
                <w:sz w:val="18"/>
                <w:szCs w:val="18"/>
              </w:rPr>
              <w:t>:</w:t>
            </w:r>
          </w:p>
          <w:p w14:paraId="065A3AA2" w14:textId="45C653FE" w:rsidR="00F60E9D" w:rsidRPr="00FD5846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sz w:val="18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9B4A0A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Mga Detalye Tungkol sa Koleksyon at Paggamit ng Personal na Impormasyon</w:t>
            </w:r>
          </w:p>
          <w:tbl>
            <w:tblPr>
              <w:tblOverlap w:val="never"/>
              <w:tblW w:w="101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2947"/>
              <w:gridCol w:w="1306"/>
            </w:tblGrid>
            <w:tr w:rsidR="00F60E9D" w:rsidRPr="00FD5846" w14:paraId="4DA3EA3C" w14:textId="77777777">
              <w:trPr>
                <w:trHeight w:val="26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759FA99F" w:rsidR="00F60E9D" w:rsidRPr="00CA5CF0" w:rsidRDefault="00CA5CF0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 w:rsidRPr="00CA5CF0"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Item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790DC2" w14:textId="5730308C" w:rsidR="00F60E9D" w:rsidRPr="00CA5CF0" w:rsidRDefault="00A651D5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Layunin ng Pagkolekta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611A2EA" w14:textId="658043BB" w:rsidR="00F60E9D" w:rsidRPr="00CA5CF0" w:rsidRDefault="00A651D5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Panahon ng Pagpapanatili</w:t>
                  </w:r>
                </w:p>
              </w:tc>
            </w:tr>
            <w:tr w:rsidR="00F60E9D" w:rsidRPr="00FD5846" w14:paraId="325F1FFD" w14:textId="77777777">
              <w:trPr>
                <w:trHeight w:val="47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48DC99BD" w:rsidR="00F60E9D" w:rsidRPr="000914BE" w:rsidRDefault="009B4A0A" w:rsidP="009B4A0A">
                  <w:pPr>
                    <w:pStyle w:val="21"/>
                    <w:wordWrap/>
                    <w:spacing w:line="16" w:lineRule="atLeast"/>
                    <w:jc w:val="left"/>
                    <w:rPr>
                      <w:rFonts w:ascii="Times New Roman" w:hAnsi="Times New Roman" w:cs="Times New Roman"/>
                      <w:sz w:val="22"/>
                      <w:szCs w:val="18"/>
                    </w:rPr>
                  </w:pPr>
                  <w:r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18"/>
                    </w:rPr>
                    <w:t>Pangalan, araw ng kapangana</w:t>
                  </w:r>
                  <w:r w:rsidR="00A651D5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18"/>
                    </w:rPr>
                    <w:t>kan, kasarian, relasyon sa kinatawan</w:t>
                  </w:r>
                  <w:r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18"/>
                    </w:rPr>
                    <w:t xml:space="preserve">, cellphone no., address, lokal na currency card no., halaga ng pagbabayad, at kasaysayan ng paggamit. 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41A50AB7" w:rsidR="00F60E9D" w:rsidRPr="000914BE" w:rsidRDefault="00A651D5" w:rsidP="00571CE9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18"/>
                    </w:rPr>
                  </w:pPr>
                  <w:r w:rsidRPr="00A651D5">
                    <w:rPr>
                      <w:rFonts w:ascii="Times New Roman" w:eastAsia="Malgun Gothic" w:hAnsi="Times New Roman" w:cs="Times New Roman"/>
                      <w:spacing w:val="-6"/>
                      <w:sz w:val="22"/>
                      <w:szCs w:val="18"/>
                    </w:rPr>
                    <w:t>Gwangju Metropolitan City Daily Life Recovery Subsidy</w:t>
                  </w:r>
                  <w:r w:rsidRPr="00A651D5">
                    <w:rPr>
                      <w:rFonts w:ascii="Malgun Gothic" w:eastAsia="Malgun Gothic"/>
                      <w:spacing w:val="-6"/>
                      <w:sz w:val="22"/>
                      <w:szCs w:val="18"/>
                    </w:rPr>
                    <w:t xml:space="preserve"> </w:t>
                  </w:r>
                  <w:r>
                    <w:rPr>
                      <w:rFonts w:ascii="Times New Roman" w:eastAsia="문체부 돋음체" w:hAnsi="Times New Roman" w:cs="Times New Roman"/>
                      <w:sz w:val="22"/>
                      <w:szCs w:val="18"/>
                    </w:rPr>
                    <w:t>at conformation ng pagbabayad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7783B9EB" w:rsidR="00F60E9D" w:rsidRPr="00D74AB1" w:rsidRDefault="00FD5846" w:rsidP="00CA5CF0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18"/>
                      <w:u w:val="single"/>
                    </w:rPr>
                  </w:pPr>
                  <w:r w:rsidRPr="00D74AB1">
                    <w:rPr>
                      <w:rFonts w:ascii="Times New Roman" w:eastAsia="문체부 돋음체" w:hAnsi="Times New Roman" w:cs="Times New Roman"/>
                      <w:sz w:val="22"/>
                      <w:szCs w:val="18"/>
                      <w:u w:val="single"/>
                    </w:rPr>
                    <w:t>5</w:t>
                  </w:r>
                  <w:r w:rsidR="009B4A0A">
                    <w:rPr>
                      <w:rFonts w:ascii="Times New Roman" w:eastAsia="문체부 돋음체" w:hAnsi="Times New Roman" w:cs="Times New Roman"/>
                      <w:sz w:val="22"/>
                      <w:szCs w:val="18"/>
                      <w:u w:val="single"/>
                    </w:rPr>
                    <w:t xml:space="preserve"> na taon</w:t>
                  </w:r>
                </w:p>
              </w:tc>
            </w:tr>
          </w:tbl>
          <w:p w14:paraId="065AF838" w14:textId="77777777" w:rsidR="00F60E9D" w:rsidRPr="00A27CA2" w:rsidRDefault="00F60E9D" w:rsidP="00FD5846">
            <w:pPr>
              <w:pStyle w:val="21"/>
              <w:wordWrap/>
              <w:spacing w:line="16" w:lineRule="atLeast"/>
              <w:jc w:val="center"/>
              <w:rPr>
                <w:sz w:val="8"/>
                <w:szCs w:val="18"/>
              </w:rPr>
            </w:pPr>
          </w:p>
          <w:p w14:paraId="3F2C5AD6" w14:textId="66A2AB2F" w:rsidR="00F60E9D" w:rsidRPr="00FD5846" w:rsidRDefault="00FD5846" w:rsidP="00A651D5">
            <w:pPr>
              <w:pStyle w:val="21"/>
              <w:wordWrap/>
              <w:spacing w:line="16" w:lineRule="atLeast"/>
              <w:ind w:left="561" w:hanging="561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/>
                <w:spacing w:val="3"/>
                <w:sz w:val="18"/>
                <w:szCs w:val="18"/>
              </w:rPr>
              <w:t xml:space="preserve">  ※ </w:t>
            </w:r>
            <w:r w:rsidR="00CE40BC">
              <w:rPr>
                <w:rFonts w:ascii="Malgun Gothic" w:eastAsia="Malgun Gothic"/>
                <w:spacing w:val="-7"/>
                <w:sz w:val="18"/>
                <w:szCs w:val="18"/>
              </w:rPr>
              <w:t xml:space="preserve">May karapatan kang tanggihan ang pahintulot sa pagkolekta at paggamit ng personal na impormasyong </w:t>
            </w:r>
            <w:r w:rsidR="00A651D5">
              <w:rPr>
                <w:rFonts w:ascii="Malgun Gothic" w:eastAsia="Malgun Gothic"/>
                <w:spacing w:val="-7"/>
                <w:sz w:val="18"/>
                <w:szCs w:val="18"/>
              </w:rPr>
              <w:t xml:space="preserve">nakalista sa itaas. Sa kaso ng </w:t>
            </w:r>
            <w:r w:rsidR="00CE40BC">
              <w:rPr>
                <w:rFonts w:ascii="Malgun Gothic" w:eastAsia="Malgun Gothic"/>
                <w:spacing w:val="-7"/>
                <w:sz w:val="18"/>
                <w:szCs w:val="18"/>
              </w:rPr>
              <w:t xml:space="preserve">pagtanggi, hindi ka makakapag-aplay para sa pang-araw-araw na tulong sa pagbawi sa buhay. Sumasang-ayon ka ba?  </w:t>
            </w:r>
            <w:r w:rsidR="00235AEF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                     </w:t>
            </w:r>
            <w:r w:rsidR="00CE40BC">
              <w:rPr>
                <w:rFonts w:ascii="나눔고딕 ExtraBold" w:eastAsia="나눔고딕 ExtraBold"/>
                <w:b/>
                <w:sz w:val="18"/>
                <w:szCs w:val="18"/>
              </w:rPr>
              <w:t>Sang-Ayon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, </w:t>
            </w:r>
            <w:r w:rsidR="00CE40BC">
              <w:rPr>
                <w:rFonts w:ascii="나눔고딕 ExtraBold" w:eastAsia="나눔고딕 ExtraBold"/>
                <w:b/>
                <w:sz w:val="18"/>
                <w:szCs w:val="18"/>
              </w:rPr>
              <w:t>Hindi Sang-Ayon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</w:p>
          <w:p w14:paraId="227BBBBC" w14:textId="77777777" w:rsidR="00F60E9D" w:rsidRPr="00FD5846" w:rsidRDefault="00F60E9D" w:rsidP="00FD5846">
            <w:pPr>
              <w:pStyle w:val="21"/>
              <w:wordWrap/>
              <w:spacing w:line="16" w:lineRule="atLeast"/>
              <w:rPr>
                <w:rFonts w:ascii="경기천년바탕 Regular" w:eastAsia="경기천년바탕 Regular"/>
                <w:sz w:val="18"/>
                <w:szCs w:val="18"/>
              </w:rPr>
            </w:pPr>
          </w:p>
          <w:p w14:paraId="7FDDEACB" w14:textId="4930BF72" w:rsidR="00F60E9D" w:rsidRPr="00D26BA9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rFonts w:ascii="Times New Roman" w:hAnsi="Times New Roman" w:cs="Times New Roman"/>
                <w:sz w:val="22"/>
                <w:szCs w:val="18"/>
              </w:rPr>
            </w:pPr>
            <w:r w:rsidRPr="00FD5846">
              <w:rPr>
                <w:rFonts w:ascii="나눔고딕 ExtraBold"/>
                <w:b/>
                <w:sz w:val="18"/>
                <w:szCs w:val="18"/>
              </w:rPr>
              <w:t xml:space="preserve"> </w:t>
            </w:r>
            <w:r w:rsidRPr="00FD5846">
              <w:rPr>
                <w:rFonts w:ascii="나눔고딕 ExtraBold"/>
                <w:b/>
                <w:sz w:val="18"/>
                <w:szCs w:val="18"/>
              </w:rPr>
              <w:t>◆</w:t>
            </w:r>
            <w:r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CE40BC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Mga Detalye Tungkol sa Pagbibigay ng Personal na Impormasyon sa Mga Third Party</w:t>
            </w:r>
          </w:p>
          <w:tbl>
            <w:tblPr>
              <w:tblOverlap w:val="never"/>
              <w:tblW w:w="101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4001"/>
              <w:gridCol w:w="2666"/>
              <w:gridCol w:w="1443"/>
            </w:tblGrid>
            <w:tr w:rsidR="00F60E9D" w:rsidRPr="00FD5846" w14:paraId="25CDF336" w14:textId="77777777" w:rsidTr="00CE40BC">
              <w:trPr>
                <w:trHeight w:val="256"/>
              </w:trPr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85633B" w14:textId="2A184492" w:rsidR="00F60E9D" w:rsidRPr="006D1C20" w:rsidRDefault="00CE40BC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Mga Tatanggap</w:t>
                  </w:r>
                </w:p>
              </w:tc>
              <w:tc>
                <w:tcPr>
                  <w:tcW w:w="4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B3CC772" w14:textId="0DEC275D" w:rsidR="00F60E9D" w:rsidRPr="006D1C20" w:rsidRDefault="00CE40BC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Mga Bagay na Ibinigay</w:t>
                  </w:r>
                </w:p>
              </w:tc>
              <w:tc>
                <w:tcPr>
                  <w:tcW w:w="2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13ACF948" w:rsidR="00F60E9D" w:rsidRPr="006D1C20" w:rsidRDefault="00CE40BC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Layunin ng Probisyon</w:t>
                  </w:r>
                </w:p>
              </w:tc>
              <w:tc>
                <w:tcPr>
                  <w:tcW w:w="14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D594C39" w14:textId="1DED8238" w:rsidR="00F60E9D" w:rsidRPr="006D1C20" w:rsidRDefault="00CE40BC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18"/>
                    </w:rPr>
                  </w:pPr>
                  <w:r>
                    <w:rPr>
                      <w:rFonts w:ascii="Times New Roman" w:eastAsia="문체부 돋음체" w:hAnsi="Times New Roman" w:cs="Times New Roman"/>
                      <w:b/>
                      <w:sz w:val="22"/>
                      <w:szCs w:val="18"/>
                    </w:rPr>
                    <w:t>Panahon ng Pagpapanatili</w:t>
                  </w:r>
                </w:p>
              </w:tc>
            </w:tr>
            <w:tr w:rsidR="00F60E9D" w:rsidRPr="00FD5846" w14:paraId="3986C145" w14:textId="77777777" w:rsidTr="00CE40BC">
              <w:trPr>
                <w:trHeight w:val="476"/>
              </w:trPr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24C0F9F3" w:rsidR="00F60E9D" w:rsidRPr="006D1C20" w:rsidRDefault="00D26BA9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>Gwangju Metrop</w:t>
                  </w:r>
                  <w:r w:rsidR="00E2559E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>olitan City,</w:t>
                  </w:r>
                  <w:r w:rsidR="00C2655F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 xml:space="preserve"> local government</w:t>
                  </w:r>
                  <w:r w:rsidRPr="006D1C20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20"/>
                    </w:rPr>
                    <w:t>, Kwangju Bank (KJW)</w:t>
                  </w:r>
                </w:p>
              </w:tc>
              <w:tc>
                <w:tcPr>
                  <w:tcW w:w="4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78E1F8EB" w:rsidR="00F60E9D" w:rsidRPr="006D1C20" w:rsidRDefault="00CE40BC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18"/>
                    </w:rPr>
                    <w:t>Pangalan, araw ng kapanganak</w:t>
                  </w:r>
                  <w:r w:rsidR="00A651D5"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18"/>
                    </w:rPr>
                    <w:t>an, kasarian, relasyon sa kinatawan,</w:t>
                  </w:r>
                  <w:r>
                    <w:rPr>
                      <w:rFonts w:ascii="Times New Roman" w:eastAsia="문체부 돋음체" w:hAnsi="Times New Roman" w:cs="Times New Roman"/>
                      <w:spacing w:val="-16"/>
                      <w:sz w:val="22"/>
                      <w:szCs w:val="18"/>
                    </w:rPr>
                    <w:t xml:space="preserve"> cellphone no., address, lokal na currency card no., halaga ng pagbabayad, at kasaysayan ng paggamit.</w:t>
                  </w:r>
                </w:p>
              </w:tc>
              <w:tc>
                <w:tcPr>
                  <w:tcW w:w="2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2D492267" w:rsidR="00F60E9D" w:rsidRPr="006D1C20" w:rsidRDefault="00A651D5" w:rsidP="00CF42F7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A651D5">
                    <w:rPr>
                      <w:rFonts w:ascii="Times New Roman" w:eastAsia="Malgun Gothic" w:hAnsi="Times New Roman" w:cs="Times New Roman"/>
                      <w:spacing w:val="-6"/>
                      <w:sz w:val="22"/>
                      <w:szCs w:val="18"/>
                    </w:rPr>
                    <w:t>Gwangju Metropolitan City Daily Life Recovery Subsidy</w:t>
                  </w:r>
                  <w:r w:rsidRPr="00A651D5">
                    <w:rPr>
                      <w:rFonts w:ascii="Malgun Gothic" w:eastAsia="Malgun Gothic"/>
                      <w:spacing w:val="-6"/>
                      <w:sz w:val="22"/>
                      <w:szCs w:val="18"/>
                    </w:rPr>
                    <w:t xml:space="preserve"> </w:t>
                  </w:r>
                  <w:r>
                    <w:rPr>
                      <w:rFonts w:ascii="Times New Roman" w:eastAsia="문체부 돋음체" w:hAnsi="Times New Roman" w:cs="Times New Roman"/>
                      <w:sz w:val="22"/>
                      <w:szCs w:val="18"/>
                    </w:rPr>
                    <w:t>at conformation ng pagbabayad</w:t>
                  </w:r>
                </w:p>
              </w:tc>
              <w:tc>
                <w:tcPr>
                  <w:tcW w:w="14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0FC58C61" w:rsidR="00F60E9D" w:rsidRPr="006D1C20" w:rsidRDefault="00FD5846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6D1C20">
                    <w:rPr>
                      <w:rFonts w:ascii="Times New Roman" w:eastAsia="문체부 돋음체" w:hAnsi="Times New Roman" w:cs="Times New Roman"/>
                      <w:sz w:val="22"/>
                      <w:szCs w:val="20"/>
                      <w:u w:val="single"/>
                    </w:rPr>
                    <w:t>5</w:t>
                  </w:r>
                  <w:r w:rsidR="00A651D5">
                    <w:rPr>
                      <w:rFonts w:ascii="Times New Roman" w:eastAsia="문체부 돋음체" w:hAnsi="Times New Roman" w:cs="Times New Roman"/>
                      <w:sz w:val="22"/>
                      <w:szCs w:val="20"/>
                      <w:u w:val="single"/>
                    </w:rPr>
                    <w:t xml:space="preserve"> na taon</w:t>
                  </w:r>
                </w:p>
              </w:tc>
            </w:tr>
          </w:tbl>
          <w:p w14:paraId="01B13A6E" w14:textId="77777777" w:rsidR="00F60E9D" w:rsidRPr="00A27CA2" w:rsidRDefault="00F60E9D" w:rsidP="00FD5846">
            <w:pPr>
              <w:pStyle w:val="21"/>
              <w:wordWrap/>
              <w:spacing w:line="16" w:lineRule="atLeast"/>
              <w:jc w:val="center"/>
              <w:rPr>
                <w:sz w:val="4"/>
                <w:szCs w:val="18"/>
              </w:rPr>
            </w:pPr>
          </w:p>
          <w:p w14:paraId="200A94A5" w14:textId="4E4D9405" w:rsidR="00CE40BC" w:rsidRPr="00FD5846" w:rsidRDefault="00FD5846" w:rsidP="00A651D5">
            <w:pPr>
              <w:pStyle w:val="21"/>
              <w:wordWrap/>
              <w:spacing w:line="16" w:lineRule="atLeast"/>
              <w:ind w:left="561" w:hanging="561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/>
                <w:spacing w:val="-7"/>
                <w:sz w:val="18"/>
                <w:szCs w:val="18"/>
              </w:rPr>
              <w:t xml:space="preserve"> ※</w:t>
            </w:r>
            <w:r w:rsidRPr="00FD5846">
              <w:rPr>
                <w:rFonts w:ascii="Malgun Gothic" w:eastAsia="Malgun Gothic"/>
                <w:spacing w:val="-7"/>
                <w:sz w:val="18"/>
                <w:szCs w:val="18"/>
              </w:rPr>
              <w:t xml:space="preserve"> </w:t>
            </w:r>
            <w:r w:rsidR="00CE40BC">
              <w:rPr>
                <w:rFonts w:ascii="Malgun Gothic" w:eastAsia="Malgun Gothic"/>
                <w:spacing w:val="-7"/>
                <w:sz w:val="18"/>
                <w:szCs w:val="18"/>
              </w:rPr>
              <w:t xml:space="preserve">May karapatan kang tanggihan ang pahintulot sa pagkolekta at paggamit ng personal na impormasyong </w:t>
            </w:r>
            <w:r w:rsidR="00A651D5">
              <w:rPr>
                <w:rFonts w:ascii="Malgun Gothic" w:eastAsia="Malgun Gothic"/>
                <w:spacing w:val="-7"/>
                <w:sz w:val="18"/>
                <w:szCs w:val="18"/>
              </w:rPr>
              <w:t xml:space="preserve">nakalista sa itaas. Sa kaso ng </w:t>
            </w:r>
            <w:r w:rsidR="00CE40BC">
              <w:rPr>
                <w:rFonts w:ascii="Malgun Gothic" w:eastAsia="Malgun Gothic"/>
                <w:spacing w:val="-7"/>
                <w:sz w:val="18"/>
                <w:szCs w:val="18"/>
              </w:rPr>
              <w:t>pagtanggi, hindi ka makakapag-aplay para sa pang-araw-araw na tulong sa pagbawi sa buhay. Sumasang-ayo</w:t>
            </w:r>
            <w:r w:rsidR="00A651D5">
              <w:rPr>
                <w:rFonts w:ascii="Malgun Gothic" w:eastAsia="Malgun Gothic"/>
                <w:spacing w:val="-7"/>
                <w:sz w:val="18"/>
                <w:szCs w:val="18"/>
              </w:rPr>
              <w:t xml:space="preserve">n ka ba?                       </w:t>
            </w:r>
            <w:r w:rsidR="00CE40BC">
              <w:rPr>
                <w:rFonts w:ascii="나눔고딕 ExtraBold" w:eastAsia="나눔고딕 ExtraBold"/>
                <w:b/>
                <w:sz w:val="18"/>
                <w:szCs w:val="18"/>
              </w:rPr>
              <w:t>Sang-Ayon</w:t>
            </w:r>
            <w:r w:rsidR="00CE40BC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CE40BC"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  <w:r w:rsidR="00CE40BC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, </w:t>
            </w:r>
            <w:r w:rsidR="00CE40BC">
              <w:rPr>
                <w:rFonts w:ascii="나눔고딕 ExtraBold" w:eastAsia="나눔고딕 ExtraBold"/>
                <w:b/>
                <w:sz w:val="18"/>
                <w:szCs w:val="18"/>
              </w:rPr>
              <w:t>Hindi Sang-Ayon</w:t>
            </w:r>
            <w:r w:rsidR="00CE40BC" w:rsidRPr="00FD5846">
              <w:rPr>
                <w:rFonts w:ascii="나눔고딕 ExtraBold" w:eastAsia="나눔고딕 ExtraBold"/>
                <w:b/>
                <w:sz w:val="18"/>
                <w:szCs w:val="18"/>
              </w:rPr>
              <w:t xml:space="preserve"> </w:t>
            </w:r>
            <w:r w:rsidR="00CE40BC" w:rsidRPr="00FD5846">
              <w:rPr>
                <w:rFonts w:ascii="나눔고딕 ExtraBold"/>
                <w:b/>
                <w:sz w:val="18"/>
                <w:szCs w:val="18"/>
              </w:rPr>
              <w:t>□</w:t>
            </w:r>
          </w:p>
          <w:p w14:paraId="39237476" w14:textId="7D221849" w:rsidR="00F60E9D" w:rsidRPr="00FD5846" w:rsidRDefault="00F60E9D" w:rsidP="00571CE9">
            <w:pPr>
              <w:pStyle w:val="21"/>
              <w:wordWrap/>
              <w:spacing w:line="16" w:lineRule="atLeast"/>
              <w:ind w:left="359" w:hanging="359"/>
              <w:rPr>
                <w:sz w:val="18"/>
                <w:szCs w:val="18"/>
              </w:rPr>
            </w:pPr>
          </w:p>
        </w:tc>
      </w:tr>
      <w:tr w:rsidR="00F60E9D" w:rsidRPr="00FD5846" w14:paraId="28329C5C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76B9C75A" w:rsidR="00F60E9D" w:rsidRPr="00A27CA2" w:rsidRDefault="00CE40BC" w:rsidP="00FD5846">
            <w:pPr>
              <w:pStyle w:val="21"/>
              <w:wordWrap/>
              <w:spacing w:line="16" w:lineRule="atLeast"/>
              <w:ind w:left="549" w:hanging="5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lastRenderedPageBreak/>
              <w:t>Mga Pag-Iingat at Tagubilin sa Paggamit</w:t>
            </w:r>
          </w:p>
        </w:tc>
      </w:tr>
      <w:tr w:rsidR="00F60E9D" w:rsidRPr="00FD5846" w14:paraId="356C16B7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5AEDF96C" w:rsidR="00F60E9D" w:rsidRPr="00FD5846" w:rsidRDefault="00FD5846" w:rsidP="00CE40BC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 w:eastAsia="Malgun Gothic"/>
                <w:sz w:val="18"/>
                <w:szCs w:val="18"/>
              </w:rPr>
              <w:t xml:space="preserve"> 1. </w:t>
            </w:r>
            <w:r w:rsidR="00CE40BC">
              <w:rPr>
                <w:rFonts w:ascii="Malgun Gothic" w:eastAsia="Malgun Gothic"/>
                <w:sz w:val="18"/>
                <w:szCs w:val="18"/>
              </w:rPr>
              <w:t>Ang lugar kung saan maaaring gamitin ang Gwangju Metropolitan City Daily Life Recovery Subsidy ay limitado sa Gwangju Metropolitan City. Kung ang isang tao na hindi karapat-dapat para sa pagbabayad ay mag-aplay at tumanggap ng subsidy, ito ay irereclaim.</w:t>
            </w:r>
          </w:p>
        </w:tc>
      </w:tr>
      <w:tr w:rsidR="00F60E9D" w:rsidRPr="00FD5846" w14:paraId="1B08F1A9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EB0430D" w14:textId="122A3DE5" w:rsidR="00F60E9D" w:rsidRPr="00FD5846" w:rsidRDefault="00FD5846" w:rsidP="00CE40BC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 w:eastAsia="Malgun Gothic"/>
                <w:sz w:val="18"/>
                <w:szCs w:val="18"/>
              </w:rPr>
              <w:t xml:space="preserve"> 2. </w:t>
            </w:r>
            <w:r w:rsidR="00CE40BC">
              <w:rPr>
                <w:rFonts w:ascii="Malgun Gothic" w:eastAsia="Malgun Gothic"/>
                <w:sz w:val="18"/>
                <w:szCs w:val="18"/>
              </w:rPr>
              <w:t>Kung ang isa ay kumuha ng pangalan ng isa pa (nang walang kanilang pahintulot) para maling maghanda ng statement of power of attorney at mag-aplay para sa subsidy na ito, ang taong iyon ay masentensiyahan ng hanggang limang taon sa pagkakulong o pagmumultahin ng hanggang 10 milyong wo</w:t>
            </w:r>
            <w:r w:rsidR="00C1353B">
              <w:rPr>
                <w:rFonts w:ascii="Malgun Gothic" w:eastAsia="Malgun Gothic"/>
                <w:sz w:val="18"/>
                <w:szCs w:val="18"/>
              </w:rPr>
              <w:t>n para sa pamemeke o pagbabago ng mga pribadong dokumento alinsunod sa Artikulo 321 ng Batas Kriminal.</w:t>
            </w:r>
          </w:p>
        </w:tc>
      </w:tr>
      <w:tr w:rsidR="00F60E9D" w:rsidRPr="00FD5846" w14:paraId="44834DC1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5E6D5EB3" w:rsidR="00F60E9D" w:rsidRPr="00FD5846" w:rsidRDefault="00FD5846" w:rsidP="00C1353B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 w:eastAsia="Malgun Gothic"/>
                <w:sz w:val="18"/>
                <w:szCs w:val="18"/>
              </w:rPr>
              <w:t xml:space="preserve"> 3. </w:t>
            </w:r>
            <w:r w:rsidR="00C1353B">
              <w:rPr>
                <w:rFonts w:ascii="Malgun Gothic" w:eastAsia="Malgun Gothic"/>
                <w:sz w:val="18"/>
                <w:szCs w:val="18"/>
              </w:rPr>
              <w:t>Kung ang mga pondo mula sa Gwangju Metropolitan City Daily Life Reco</w:t>
            </w:r>
            <w:r w:rsidR="00A651D5">
              <w:rPr>
                <w:rFonts w:ascii="Malgun Gothic" w:eastAsia="Malgun Gothic"/>
                <w:sz w:val="18"/>
                <w:szCs w:val="18"/>
              </w:rPr>
              <w:t>very Subsidy ay ipinagpalit sa k</w:t>
            </w:r>
            <w:r w:rsidR="00C1353B">
              <w:rPr>
                <w:rFonts w:ascii="Malgun Gothic" w:eastAsia="Malgun Gothic"/>
                <w:sz w:val="18"/>
                <w:szCs w:val="18"/>
              </w:rPr>
              <w:t>aso o mga gift certificate sa mga kaakibat na tindahan o may diskuwento sa isang ipinagbabawal o hindi patas na paraan, ang paggamit ng card ay masususpinde at ang bayad ay irereclaim.</w:t>
            </w:r>
          </w:p>
        </w:tc>
      </w:tr>
      <w:tr w:rsidR="00F60E9D" w:rsidRPr="00FD5846" w14:paraId="5BA8FB82" w14:textId="77777777" w:rsidTr="00B73FBF">
        <w:trPr>
          <w:trHeight w:val="330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AC65E" w14:textId="61231163" w:rsidR="00F60E9D" w:rsidRPr="00FD5846" w:rsidRDefault="00FD5846" w:rsidP="00C1353B">
            <w:pPr>
              <w:pStyle w:val="21"/>
              <w:wordWrap/>
              <w:spacing w:line="16" w:lineRule="atLeast"/>
              <w:ind w:left="353" w:hanging="353"/>
              <w:jc w:val="left"/>
              <w:rPr>
                <w:sz w:val="18"/>
                <w:szCs w:val="18"/>
              </w:rPr>
            </w:pPr>
            <w:r w:rsidRPr="00FD5846">
              <w:rPr>
                <w:rFonts w:ascii="Malgun Gothic" w:eastAsia="Malgun Gothic"/>
                <w:sz w:val="18"/>
                <w:szCs w:val="18"/>
              </w:rPr>
              <w:t xml:space="preserve"> 4. </w:t>
            </w:r>
            <w:r w:rsidR="00C1353B">
              <w:rPr>
                <w:rFonts w:ascii="Malgun Gothic" w:eastAsia="Malgun Gothic"/>
                <w:sz w:val="18"/>
                <w:szCs w:val="18"/>
              </w:rPr>
              <w:t>Ang petsa ng pag-expire ay hanggang</w:t>
            </w:r>
            <w:r w:rsidR="004E7CD4" w:rsidRPr="004E7CD4">
              <w:rPr>
                <w:rFonts w:ascii="Malgun Gothic" w:eastAsia="Malgun Gothic"/>
                <w:sz w:val="18"/>
                <w:szCs w:val="18"/>
              </w:rPr>
              <w:t xml:space="preserve"> </w:t>
            </w:r>
            <w:r w:rsidR="00C1353B">
              <w:rPr>
                <w:rFonts w:ascii="Malgun Gothic" w:eastAsia="Malgun Gothic"/>
                <w:b/>
                <w:sz w:val="18"/>
                <w:szCs w:val="18"/>
              </w:rPr>
              <w:t>ika-31 ng Mayo</w:t>
            </w:r>
            <w:r w:rsidR="004E7CD4" w:rsidRPr="004E7CD4">
              <w:rPr>
                <w:rFonts w:ascii="Malgun Gothic" w:eastAsia="Malgun Gothic"/>
                <w:b/>
                <w:sz w:val="18"/>
                <w:szCs w:val="18"/>
              </w:rPr>
              <w:t>, 2022</w:t>
            </w:r>
            <w:r w:rsidR="004E7CD4" w:rsidRPr="004E7CD4">
              <w:rPr>
                <w:rFonts w:ascii="Malgun Gothic" w:eastAsia="Malgun Gothic"/>
                <w:sz w:val="18"/>
                <w:szCs w:val="18"/>
              </w:rPr>
              <w:t xml:space="preserve">. </w:t>
            </w:r>
            <w:r w:rsidR="00C1353B">
              <w:rPr>
                <w:rFonts w:ascii="Malgun Gothic" w:eastAsia="Malgun Gothic"/>
                <w:b/>
                <w:sz w:val="18"/>
                <w:szCs w:val="18"/>
              </w:rPr>
              <w:t>Ang anumang hindi nagamit na balance na natitira pagkatapos ng petsa ng pag-expire ay awtomatikong tatanggalin at hindi magagamit.</w:t>
            </w:r>
          </w:p>
        </w:tc>
      </w:tr>
      <w:tr w:rsidR="00F60E9D" w:rsidRPr="00FD5846" w14:paraId="288A31E2" w14:textId="77777777" w:rsidTr="00B73FBF">
        <w:trPr>
          <w:trHeight w:val="1012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591B3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DotumChe"/>
                <w:spacing w:val="-8"/>
                <w:w w:val="90"/>
                <w:sz w:val="18"/>
                <w:szCs w:val="18"/>
              </w:rPr>
              <w:t xml:space="preserve">  </w:t>
            </w:r>
          </w:p>
          <w:p w14:paraId="06A2AD5E" w14:textId="4D5A82E2" w:rsidR="00C50A47" w:rsidRDefault="00C1353B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 xml:space="preserve"> Kinukumpirma ko na naabisuhan ako tungkol sa paggamit, pag-iingat, at pagsunod sa paggamit ng personal na impormasyon, at sa pamamagitan nito ay nag-a-apply para sa pang-araw-araw na buhay na recovery subsidy (sa pamamagitan ng prepaid Win-Win card) ayon sa mga detalye sa itaas.</w:t>
            </w:r>
          </w:p>
          <w:p w14:paraId="245C0832" w14:textId="77777777" w:rsidR="00C1353B" w:rsidRPr="00C50A47" w:rsidRDefault="00C1353B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22"/>
                <w:szCs w:val="18"/>
              </w:rPr>
            </w:pPr>
          </w:p>
          <w:p w14:paraId="20905057" w14:textId="465AF40B" w:rsidR="008803D0" w:rsidRPr="008803D0" w:rsidRDefault="008803D0" w:rsidP="008803D0">
            <w:pPr>
              <w:pStyle w:val="21"/>
              <w:wordWrap/>
              <w:spacing w:line="16" w:lineRule="atLeast"/>
              <w:ind w:firstLine="180"/>
              <w:jc w:val="center"/>
              <w:rPr>
                <w:rFonts w:ascii="Times New Roman" w:eastAsia="나눔고딕 ExtraBold" w:hAnsi="Times New Roman" w:cs="Times New Roman"/>
                <w:sz w:val="22"/>
                <w:szCs w:val="18"/>
              </w:rPr>
            </w:pP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(</w:t>
            </w:r>
            <w:r w:rsidR="00C1353B">
              <w:rPr>
                <w:rFonts w:ascii="Times New Roman" w:eastAsia="나눔고딕 ExtraBold" w:hAnsi="Times New Roman" w:cs="Times New Roman"/>
                <w:sz w:val="22"/>
                <w:szCs w:val="18"/>
              </w:rPr>
              <w:t>Petsa</w:t>
            </w: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: </w:t>
            </w:r>
            <w:r w:rsidR="00C1353B">
              <w:rPr>
                <w:rFonts w:ascii="Times New Roman" w:eastAsia="나눔고딕 ExtraBold" w:hAnsi="Times New Roman" w:cs="Times New Roman"/>
                <w:sz w:val="22"/>
                <w:szCs w:val="18"/>
              </w:rPr>
              <w:t>Buwan at Araw</w:t>
            </w: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)  ___________________  _____,</w:t>
            </w:r>
            <w:r w:rsidR="00B73FBF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2022</w:t>
            </w: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   </w:t>
            </w:r>
          </w:p>
          <w:p w14:paraId="137A1CD7" w14:textId="5B66D685" w:rsidR="00F60E9D" w:rsidRPr="008803D0" w:rsidRDefault="00FD5846" w:rsidP="008803D0">
            <w:pPr>
              <w:pStyle w:val="21"/>
              <w:wordWrap/>
              <w:spacing w:line="16" w:lineRule="atLeast"/>
              <w:ind w:firstLine="18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</w:t>
            </w:r>
          </w:p>
          <w:p w14:paraId="4EB114BC" w14:textId="052096A3" w:rsidR="00F60E9D" w:rsidRPr="008803D0" w:rsidRDefault="00C1353B" w:rsidP="00FD5846">
            <w:pPr>
              <w:pStyle w:val="21"/>
              <w:wordWrap/>
              <w:spacing w:line="16" w:lineRule="atLeast"/>
              <w:ind w:right="220"/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z w:val="22"/>
                <w:szCs w:val="18"/>
              </w:rPr>
              <w:t>Pangalan ng Aplikante</w:t>
            </w:r>
            <w:r w:rsidR="008803D0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(</w:t>
            </w:r>
            <w:r>
              <w:rPr>
                <w:rFonts w:ascii="Times New Roman" w:eastAsia="나눔고딕 ExtraBold" w:hAnsi="Times New Roman" w:cs="Times New Roman"/>
                <w:sz w:val="22"/>
                <w:szCs w:val="18"/>
              </w:rPr>
              <w:t>o</w:t>
            </w:r>
            <w:r w:rsidR="00F56A84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</w:t>
            </w:r>
            <w:r w:rsidR="00A651D5">
              <w:rPr>
                <w:rFonts w:ascii="Times New Roman" w:eastAsia="나눔고딕 ExtraBold" w:hAnsi="Times New Roman" w:cs="Times New Roman"/>
                <w:sz w:val="22"/>
                <w:szCs w:val="18"/>
              </w:rPr>
              <w:t>Kinatawan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)</w:t>
            </w:r>
            <w:r w:rsidR="008803D0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: ______________________________ 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 xml:space="preserve"> (</w:t>
            </w:r>
            <w:r>
              <w:rPr>
                <w:rFonts w:ascii="Times New Roman" w:eastAsia="나눔고딕 ExtraBold" w:hAnsi="Times New Roman" w:cs="Times New Roman"/>
                <w:sz w:val="22"/>
                <w:szCs w:val="18"/>
              </w:rPr>
              <w:t>Lagda o Selyo</w:t>
            </w:r>
            <w:r w:rsidR="00FD5846" w:rsidRPr="008803D0">
              <w:rPr>
                <w:rFonts w:ascii="Times New Roman" w:eastAsia="나눔고딕 ExtraBold" w:hAnsi="Times New Roman" w:cs="Times New Roman"/>
                <w:sz w:val="22"/>
                <w:szCs w:val="18"/>
              </w:rPr>
              <w:t>)</w:t>
            </w:r>
          </w:p>
          <w:p w14:paraId="7A7545B6" w14:textId="77777777" w:rsidR="00F60E9D" w:rsidRPr="008803D0" w:rsidRDefault="00FD5846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8803D0">
              <w:rPr>
                <w:rFonts w:ascii="Times New Roman" w:hAnsi="Times New Roman" w:cs="Times New Roman"/>
                <w:sz w:val="22"/>
                <w:szCs w:val="18"/>
              </w:rPr>
              <w:t xml:space="preserve">       </w:t>
            </w:r>
          </w:p>
          <w:p w14:paraId="26D77C0B" w14:textId="32C6C718" w:rsidR="00F60E9D" w:rsidRDefault="00FD5846" w:rsidP="008803D0">
            <w:pPr>
              <w:pStyle w:val="21"/>
              <w:wordWrap/>
              <w:spacing w:line="16" w:lineRule="atLeast"/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</w:pPr>
            <w:r w:rsidRPr="008803D0"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</w:t>
            </w:r>
            <w:r w:rsidR="00C1353B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>Sa Direktor ng</w:t>
            </w:r>
            <w:r w:rsidR="008803D0" w:rsidRPr="008803D0">
              <w:rPr>
                <w:rFonts w:ascii="Times New Roman" w:eastAsia="나눔고딕 ExtraBold" w:hAnsi="Times New Roman" w:cs="Times New Roman"/>
                <w:b/>
                <w:sz w:val="22"/>
                <w:szCs w:val="18"/>
              </w:rPr>
              <w:t xml:space="preserve"> ______________District Office</w:t>
            </w:r>
          </w:p>
          <w:p w14:paraId="00005A05" w14:textId="55BE2BA8" w:rsidR="00F56A84" w:rsidRPr="00FD5846" w:rsidRDefault="00F56A84" w:rsidP="008803D0">
            <w:pPr>
              <w:pStyle w:val="21"/>
              <w:wordWrap/>
              <w:spacing w:line="16" w:lineRule="atLeast"/>
              <w:rPr>
                <w:sz w:val="18"/>
                <w:szCs w:val="18"/>
              </w:rPr>
            </w:pPr>
          </w:p>
        </w:tc>
      </w:tr>
      <w:tr w:rsidR="00F60E9D" w:rsidRPr="00FD5846" w14:paraId="7AF91855" w14:textId="77777777" w:rsidTr="00B73FBF">
        <w:trPr>
          <w:trHeight w:val="124"/>
        </w:trPr>
        <w:tc>
          <w:tcPr>
            <w:tcW w:w="10581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58A86A31" w14:textId="77777777" w:rsidR="00F60E9D" w:rsidRPr="00FD5846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 w:rsidRPr="00FD5846">
              <w:rPr>
                <w:rFonts w:ascii="DotumChe"/>
                <w:spacing w:val="-1"/>
                <w:w w:val="90"/>
                <w:sz w:val="18"/>
                <w:szCs w:val="18"/>
              </w:rPr>
              <w:t xml:space="preserve">  </w:t>
            </w:r>
          </w:p>
          <w:p w14:paraId="4FFEBF2E" w14:textId="77777777" w:rsidR="00F60E9D" w:rsidRPr="00FD5846" w:rsidRDefault="00F60E9D" w:rsidP="00FD5846">
            <w:pPr>
              <w:pStyle w:val="21"/>
              <w:wordWrap/>
              <w:spacing w:line="16" w:lineRule="atLeast"/>
              <w:rPr>
                <w:rFonts w:ascii="나눔고딕 ExtraBold" w:eastAsia="나눔고딕 ExtraBold"/>
                <w:b/>
                <w:sz w:val="18"/>
                <w:szCs w:val="18"/>
              </w:rPr>
            </w:pPr>
          </w:p>
        </w:tc>
      </w:tr>
      <w:tr w:rsidR="00F60E9D" w:rsidRPr="00FD5846" w14:paraId="1E931D1B" w14:textId="77777777" w:rsidTr="00B73FBF">
        <w:trPr>
          <w:trHeight w:val="616"/>
        </w:trPr>
        <w:tc>
          <w:tcPr>
            <w:tcW w:w="10581" w:type="dxa"/>
            <w:gridSpan w:val="12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0E462B73" w:rsidR="00F60E9D" w:rsidRPr="00D115D5" w:rsidRDefault="00D115D5" w:rsidP="00D115D5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Cs w:val="18"/>
              </w:rPr>
              <w:t xml:space="preserve"> 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(</w:t>
            </w: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Card Number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)</w:t>
            </w:r>
          </w:p>
        </w:tc>
      </w:tr>
      <w:tr w:rsidR="00F60E9D" w:rsidRPr="00FD5846" w14:paraId="47536363" w14:textId="77777777" w:rsidTr="00C1353B">
        <w:trPr>
          <w:trHeight w:val="616"/>
        </w:trPr>
        <w:tc>
          <w:tcPr>
            <w:tcW w:w="4821" w:type="dxa"/>
            <w:gridSpan w:val="6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426F7850" w14:textId="2F8E9D6B" w:rsidR="00B73FBF" w:rsidRDefault="00D115D5" w:rsidP="00D115D5">
            <w:pPr>
              <w:pStyle w:val="a"/>
              <w:wordWrap/>
              <w:spacing w:line="16" w:lineRule="atLeast"/>
              <w:ind w:left="90" w:hanging="90"/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</w:pP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(</w:t>
            </w:r>
            <w:r w:rsidR="00A651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Nag-isyu na  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</w:t>
            </w: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</w:t>
            </w:r>
            <w:r w:rsidR="00C1353B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Posisyon</w:t>
            </w: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:</w:t>
            </w:r>
            <w:r w:rsidR="00B73FBF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    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</w:t>
            </w:r>
            <w:r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  </w:t>
            </w:r>
            <w:r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</w:t>
            </w:r>
          </w:p>
          <w:p w14:paraId="0CD0624A" w14:textId="799CB31B" w:rsidR="00F60E9D" w:rsidRPr="00D115D5" w:rsidRDefault="00B73FBF" w:rsidP="00C1353B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  </w:t>
            </w:r>
            <w:r w:rsidR="00A651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Opisyal)       </w:t>
            </w:r>
            <w:r w:rsidR="00C1353B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>Pangalan</w:t>
            </w:r>
            <w:r w:rsidR="00D115D5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: </w:t>
            </w:r>
            <w:r w:rsidR="00FD5846" w:rsidRPr="00D115D5">
              <w:rPr>
                <w:rFonts w:ascii="Times New Roman" w:eastAsia="나눔고딕 ExtraBold" w:hAnsi="Times New Roman" w:cs="Times New Roman"/>
                <w:spacing w:val="-8"/>
                <w:w w:val="90"/>
                <w:sz w:val="22"/>
                <w:szCs w:val="18"/>
              </w:rPr>
              <w:t xml:space="preserve">              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31575D51" w14:textId="6FBECF02" w:rsidR="00F60E9D" w:rsidRPr="00FD5846" w:rsidRDefault="00B73FBF" w:rsidP="00C1353B">
            <w:pPr>
              <w:pStyle w:val="a"/>
              <w:wordWrap/>
              <w:spacing w:line="16" w:lineRule="atLeast"/>
              <w:ind w:left="90" w:hanging="90"/>
              <w:jc w:val="left"/>
              <w:rPr>
                <w:sz w:val="18"/>
                <w:szCs w:val="18"/>
              </w:rPr>
            </w:pPr>
            <w:r>
              <w:rPr>
                <w:rFonts w:ascii="나눔고딕 ExtraBold" w:eastAsia="나눔고딕 ExtraBold" w:hint="eastAsia"/>
                <w:spacing w:val="-8"/>
                <w:w w:val="90"/>
                <w:sz w:val="18"/>
                <w:szCs w:val="18"/>
              </w:rPr>
              <w:t xml:space="preserve"> </w:t>
            </w:r>
            <w:r w:rsidR="00C1353B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Konpirmasyon ng Resibo</w:t>
            </w:r>
          </w:p>
        </w:tc>
        <w:tc>
          <w:tcPr>
            <w:tcW w:w="4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5FC4A122" w14:textId="2B493EB4" w:rsidR="00C1353B" w:rsidRDefault="00B73FBF" w:rsidP="00D115D5">
            <w:pPr>
              <w:pStyle w:val="a"/>
              <w:wordWrap/>
              <w:spacing w:line="16" w:lineRule="atLeast"/>
              <w:ind w:left="90" w:hanging="90"/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</w:pP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</w:t>
            </w:r>
            <w:r w:rsidR="00C1353B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Bilang ng</w:t>
            </w: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Cards:</w:t>
            </w:r>
            <w:r w:rsidR="00FD5846"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</w:t>
            </w:r>
            <w:r w:rsidR="00C1353B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Pangalan ng </w:t>
            </w:r>
          </w:p>
          <w:p w14:paraId="1DCFF5B6" w14:textId="7920648E" w:rsidR="00B73FBF" w:rsidRDefault="00C1353B" w:rsidP="00D115D5">
            <w:pPr>
              <w:pStyle w:val="a"/>
              <w:wordWrap/>
              <w:spacing w:line="16" w:lineRule="atLeast"/>
              <w:ind w:left="90" w:hanging="90"/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</w:pP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                    Aplikante</w:t>
            </w:r>
            <w:r w:rsidR="00B73FBF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:</w:t>
            </w:r>
            <w:r w:rsidR="00FD5846" w:rsidRPr="00FD5846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         </w:t>
            </w:r>
          </w:p>
          <w:p w14:paraId="7FA3BB3F" w14:textId="35E6D68B" w:rsidR="00F60E9D" w:rsidRPr="00FD5846" w:rsidRDefault="00C1353B" w:rsidP="00C1353B">
            <w:pPr>
              <w:pStyle w:val="a"/>
              <w:wordWrap/>
              <w:spacing w:line="16" w:lineRule="atLeast"/>
              <w:ind w:left="90" w:hanging="90"/>
              <w:rPr>
                <w:sz w:val="18"/>
                <w:szCs w:val="18"/>
              </w:rPr>
            </w:pPr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Lagda ng Aplikante</w:t>
            </w:r>
            <w:r w:rsidR="00D115D5">
              <w:rPr>
                <w:rFonts w:ascii="나눔고딕 ExtraBold" w:eastAsia="나눔고딕 ExtraBold"/>
                <w:spacing w:val="-8"/>
                <w:w w:val="90"/>
                <w:sz w:val="18"/>
                <w:szCs w:val="18"/>
              </w:rPr>
              <w:t>:</w:t>
            </w:r>
          </w:p>
        </w:tc>
      </w:tr>
    </w:tbl>
    <w:p w14:paraId="65189E69" w14:textId="77777777" w:rsidR="00F60E9D" w:rsidRPr="00FD5846" w:rsidRDefault="00F60E9D" w:rsidP="00FD5846">
      <w:pPr>
        <w:pStyle w:val="a"/>
        <w:wordWrap/>
        <w:spacing w:line="16" w:lineRule="atLeast"/>
        <w:rPr>
          <w:sz w:val="18"/>
          <w:szCs w:val="18"/>
        </w:rPr>
      </w:pPr>
    </w:p>
    <w:sectPr w:rsidR="00F60E9D" w:rsidRPr="00FD5846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9E165" w14:textId="77777777" w:rsidR="00F87307" w:rsidRDefault="00F87307" w:rsidP="00CA5CF0">
      <w:pPr>
        <w:spacing w:after="0" w:line="240" w:lineRule="auto"/>
      </w:pPr>
      <w:r>
        <w:separator/>
      </w:r>
    </w:p>
  </w:endnote>
  <w:endnote w:type="continuationSeparator" w:id="0">
    <w:p w14:paraId="2374A1F6" w14:textId="77777777" w:rsidR="00F87307" w:rsidRDefault="00F87307" w:rsidP="00CA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돋움">
    <w:altName w:val="Batang"/>
    <w:panose1 w:val="00000000000000000000"/>
    <w:charset w:val="81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경기천년제목 Light">
    <w:altName w:val="Batang"/>
    <w:panose1 w:val="00000000000000000000"/>
    <w:charset w:val="81"/>
    <w:family w:val="roman"/>
    <w:notTrueType/>
    <w:pitch w:val="default"/>
  </w:font>
  <w:font w:name="나눔고딕 ExtraBold">
    <w:altName w:val="Malgun Gothic"/>
    <w:charset w:val="81"/>
    <w:family w:val="modern"/>
    <w:pitch w:val="variable"/>
    <w:sig w:usb0="00000000" w:usb1="29D7FCFB" w:usb2="00000010" w:usb3="00000000" w:csb0="00080001" w:csb1="00000000"/>
  </w:font>
  <w:font w:name="문체부 돋음체">
    <w:altName w:val="Batang"/>
    <w:panose1 w:val="00000000000000000000"/>
    <w:charset w:val="81"/>
    <w:family w:val="roman"/>
    <w:notTrueType/>
    <w:pitch w:val="default"/>
  </w:font>
  <w:font w:name="경기천년바탕 Regular">
    <w:altName w:val="Batang"/>
    <w:panose1 w:val="00000000000000000000"/>
    <w:charset w:val="81"/>
    <w:family w:val="roman"/>
    <w:notTrueType/>
    <w:pitch w:val="default"/>
  </w:font>
  <w:font w:name="DotumChe">
    <w:altName w:val="돋움체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39B04" w14:textId="77777777" w:rsidR="00F87307" w:rsidRDefault="00F87307" w:rsidP="00CA5CF0">
      <w:pPr>
        <w:spacing w:after="0" w:line="240" w:lineRule="auto"/>
      </w:pPr>
      <w:r>
        <w:separator/>
      </w:r>
    </w:p>
  </w:footnote>
  <w:footnote w:type="continuationSeparator" w:id="0">
    <w:p w14:paraId="02F084AC" w14:textId="77777777" w:rsidR="00F87307" w:rsidRDefault="00F87307" w:rsidP="00CA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9D"/>
    <w:rsid w:val="00036944"/>
    <w:rsid w:val="000914BE"/>
    <w:rsid w:val="0014618F"/>
    <w:rsid w:val="00205193"/>
    <w:rsid w:val="00235AEF"/>
    <w:rsid w:val="002916D7"/>
    <w:rsid w:val="00395B83"/>
    <w:rsid w:val="00423159"/>
    <w:rsid w:val="004232F2"/>
    <w:rsid w:val="00492A90"/>
    <w:rsid w:val="004E7CD4"/>
    <w:rsid w:val="00571CE9"/>
    <w:rsid w:val="005A5755"/>
    <w:rsid w:val="005B1A1B"/>
    <w:rsid w:val="005D7B56"/>
    <w:rsid w:val="0063633B"/>
    <w:rsid w:val="00650EC0"/>
    <w:rsid w:val="006D1C20"/>
    <w:rsid w:val="006E27EB"/>
    <w:rsid w:val="00740CD1"/>
    <w:rsid w:val="0080148F"/>
    <w:rsid w:val="0085189D"/>
    <w:rsid w:val="008803D0"/>
    <w:rsid w:val="00950AE1"/>
    <w:rsid w:val="00966524"/>
    <w:rsid w:val="00976B4A"/>
    <w:rsid w:val="009A27A0"/>
    <w:rsid w:val="009B4A0A"/>
    <w:rsid w:val="00A27CA2"/>
    <w:rsid w:val="00A651D5"/>
    <w:rsid w:val="00B40577"/>
    <w:rsid w:val="00B73FBF"/>
    <w:rsid w:val="00C1353B"/>
    <w:rsid w:val="00C2655F"/>
    <w:rsid w:val="00C27B0E"/>
    <w:rsid w:val="00C50A47"/>
    <w:rsid w:val="00CA5CF0"/>
    <w:rsid w:val="00CB6402"/>
    <w:rsid w:val="00CE40BC"/>
    <w:rsid w:val="00CF42F7"/>
    <w:rsid w:val="00CF7EA0"/>
    <w:rsid w:val="00D115D5"/>
    <w:rsid w:val="00D26BA9"/>
    <w:rsid w:val="00D74AB1"/>
    <w:rsid w:val="00E2559E"/>
    <w:rsid w:val="00E31DCF"/>
    <w:rsid w:val="00E712B0"/>
    <w:rsid w:val="00EF4B18"/>
    <w:rsid w:val="00F23C6B"/>
    <w:rsid w:val="00F44421"/>
    <w:rsid w:val="00F56A84"/>
    <w:rsid w:val="00F60E9D"/>
    <w:rsid w:val="00F87307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0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5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Header">
    <w:name w:val="header"/>
    <w:basedOn w:val="Normal"/>
    <w:link w:val="Header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F0"/>
  </w:style>
  <w:style w:type="paragraph" w:styleId="Footer">
    <w:name w:val="footer"/>
    <w:basedOn w:val="Normal"/>
    <w:link w:val="Footer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F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51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5193"/>
    <w:rPr>
      <w:rFonts w:ascii="Courier New" w:eastAsia="Times New Roman" w:hAnsi="Courier New" w:cs="Courier New"/>
      <w:kern w:val="0"/>
      <w:szCs w:val="20"/>
    </w:rPr>
  </w:style>
  <w:style w:type="character" w:customStyle="1" w:styleId="y2iqfc">
    <w:name w:val="y2iqfc"/>
    <w:basedOn w:val="DefaultParagraphFont"/>
    <w:rsid w:val="0020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Johanna</cp:lastModifiedBy>
  <cp:revision>3</cp:revision>
  <dcterms:created xsi:type="dcterms:W3CDTF">2021-12-29T11:05:00Z</dcterms:created>
  <dcterms:modified xsi:type="dcterms:W3CDTF">2021-12-29T13:42:00Z</dcterms:modified>
  <cp:version>0501.0001.01</cp:version>
</cp:coreProperties>
</file>